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9E15EBD" w:rsidR="00E90E49" w:rsidRPr="002B5A76" w:rsidRDefault="00E90E49" w:rsidP="00E35559">
      <w:pPr>
        <w:pStyle w:val="3GPPHeader"/>
        <w:spacing w:after="60"/>
        <w:rPr>
          <w:sz w:val="32"/>
          <w:szCs w:val="32"/>
          <w:highlight w:val="yellow"/>
          <w:lang w:val="en-US"/>
        </w:rPr>
      </w:pPr>
      <w:r w:rsidRPr="002B5A76">
        <w:rPr>
          <w:lang w:val="en-US"/>
        </w:rPr>
        <w:t>3GPP TSG-RAN WG</w:t>
      </w:r>
      <w:r w:rsidR="008F1C4E" w:rsidRPr="002B5A76">
        <w:rPr>
          <w:lang w:val="en-US"/>
        </w:rPr>
        <w:t>1</w:t>
      </w:r>
      <w:r w:rsidRPr="002B5A76">
        <w:rPr>
          <w:lang w:val="en-US"/>
        </w:rPr>
        <w:t xml:space="preserve"> </w:t>
      </w:r>
      <w:r w:rsidR="008F1C4E" w:rsidRPr="002B5A76">
        <w:rPr>
          <w:lang w:val="en-US"/>
        </w:rPr>
        <w:t xml:space="preserve">Meeting </w:t>
      </w:r>
      <w:r w:rsidRPr="002B5A76">
        <w:rPr>
          <w:lang w:val="en-US"/>
        </w:rPr>
        <w:t>#</w:t>
      </w:r>
      <w:r w:rsidR="00044F46" w:rsidRPr="002B5A76">
        <w:rPr>
          <w:lang w:val="en-US"/>
        </w:rPr>
        <w:t>9</w:t>
      </w:r>
      <w:r w:rsidR="00551777" w:rsidRPr="002B5A76">
        <w:rPr>
          <w:lang w:val="en-US"/>
        </w:rPr>
        <w:t>7</w:t>
      </w:r>
      <w:r w:rsidRPr="002B5A76">
        <w:rPr>
          <w:lang w:val="en-US"/>
        </w:rPr>
        <w:tab/>
      </w:r>
      <w:bookmarkStart w:id="0" w:name="_GoBack"/>
      <w:bookmarkEnd w:id="0"/>
      <w:proofErr w:type="spellStart"/>
      <w:r w:rsidR="003709F5">
        <w:rPr>
          <w:sz w:val="32"/>
          <w:szCs w:val="32"/>
          <w:lang w:val="en-US"/>
        </w:rPr>
        <w:t>T</w:t>
      </w:r>
      <w:r w:rsidRPr="002B5A76">
        <w:rPr>
          <w:sz w:val="32"/>
          <w:szCs w:val="32"/>
          <w:lang w:val="en-US"/>
        </w:rPr>
        <w:t>doc</w:t>
      </w:r>
      <w:proofErr w:type="spellEnd"/>
      <w:r w:rsidRPr="002B5A76">
        <w:rPr>
          <w:sz w:val="32"/>
          <w:szCs w:val="32"/>
          <w:lang w:val="en-US"/>
        </w:rPr>
        <w:t xml:space="preserve"> </w:t>
      </w:r>
      <w:r w:rsidR="00091557" w:rsidRPr="002B5A76">
        <w:rPr>
          <w:sz w:val="32"/>
          <w:szCs w:val="32"/>
          <w:lang w:val="en-US"/>
        </w:rPr>
        <w:t>R</w:t>
      </w:r>
      <w:r w:rsidR="008F1C4E" w:rsidRPr="002B5A76">
        <w:rPr>
          <w:sz w:val="32"/>
          <w:szCs w:val="32"/>
          <w:lang w:val="en-US"/>
        </w:rPr>
        <w:t>1</w:t>
      </w:r>
      <w:r w:rsidR="00091557" w:rsidRPr="002B5A76">
        <w:rPr>
          <w:sz w:val="32"/>
          <w:szCs w:val="32"/>
          <w:lang w:val="en-US"/>
        </w:rPr>
        <w:t>-</w:t>
      </w:r>
      <w:r w:rsidR="005F3025" w:rsidRPr="002B5A76">
        <w:rPr>
          <w:sz w:val="32"/>
          <w:szCs w:val="32"/>
          <w:lang w:val="en-US"/>
        </w:rPr>
        <w:t>1</w:t>
      </w:r>
      <w:r w:rsidR="00044F46" w:rsidRPr="002B5A76">
        <w:rPr>
          <w:sz w:val="32"/>
          <w:szCs w:val="32"/>
          <w:lang w:val="en-US"/>
        </w:rPr>
        <w:t>9</w:t>
      </w:r>
      <w:r w:rsidR="003709F5">
        <w:rPr>
          <w:sz w:val="32"/>
          <w:szCs w:val="32"/>
          <w:lang w:val="en-US"/>
        </w:rPr>
        <w:t>07407</w:t>
      </w:r>
    </w:p>
    <w:p w14:paraId="520B4285" w14:textId="4133B501" w:rsidR="00E90E49" w:rsidRPr="002B5A76" w:rsidRDefault="00551777" w:rsidP="00311702">
      <w:pPr>
        <w:pStyle w:val="3GPPHeader"/>
        <w:rPr>
          <w:lang w:val="en-US"/>
        </w:rPr>
      </w:pPr>
      <w:r w:rsidRPr="002B5A76">
        <w:rPr>
          <w:lang w:val="en-US"/>
        </w:rPr>
        <w:t xml:space="preserve">Reno, </w:t>
      </w:r>
      <w:r w:rsidR="002F35E0" w:rsidRPr="002B5A76">
        <w:rPr>
          <w:lang w:val="en-US"/>
        </w:rPr>
        <w:t>USA</w:t>
      </w:r>
      <w:r w:rsidR="00044F46" w:rsidRPr="002B5A76">
        <w:rPr>
          <w:lang w:val="en-US"/>
        </w:rPr>
        <w:t xml:space="preserve">, </w:t>
      </w:r>
      <w:r w:rsidRPr="002B5A76">
        <w:rPr>
          <w:lang w:val="en-US"/>
        </w:rPr>
        <w:t>May</w:t>
      </w:r>
      <w:r w:rsidR="00044F46" w:rsidRPr="002B5A76">
        <w:rPr>
          <w:lang w:val="en-US"/>
        </w:rPr>
        <w:t xml:space="preserve"> </w:t>
      </w:r>
      <w:r w:rsidRPr="002B5A76">
        <w:rPr>
          <w:lang w:val="en-US"/>
        </w:rPr>
        <w:t>13</w:t>
      </w:r>
      <w:r w:rsidR="00044F46" w:rsidRPr="002B5A76">
        <w:rPr>
          <w:vertAlign w:val="superscript"/>
          <w:lang w:val="en-US"/>
        </w:rPr>
        <w:t>th</w:t>
      </w:r>
      <w:r w:rsidR="00044F46" w:rsidRPr="002B5A76">
        <w:rPr>
          <w:lang w:val="en-US"/>
        </w:rPr>
        <w:t xml:space="preserve"> –1</w:t>
      </w:r>
      <w:r w:rsidRPr="002B5A76">
        <w:rPr>
          <w:lang w:val="en-US"/>
        </w:rPr>
        <w:t>7</w:t>
      </w:r>
      <w:r w:rsidR="000952FE" w:rsidRPr="002B5A76">
        <w:rPr>
          <w:vertAlign w:val="superscript"/>
          <w:lang w:val="en-US"/>
        </w:rPr>
        <w:t>th</w:t>
      </w:r>
      <w:r w:rsidR="00044F46" w:rsidRPr="002B5A76">
        <w:rPr>
          <w:lang w:val="en-US"/>
        </w:rPr>
        <w:t>, 2019</w:t>
      </w:r>
    </w:p>
    <w:p w14:paraId="1503BF16" w14:textId="77777777" w:rsidR="00E90E49" w:rsidRPr="002B5A76" w:rsidRDefault="00E90E49" w:rsidP="00357380">
      <w:pPr>
        <w:pStyle w:val="3GPPHeader"/>
        <w:rPr>
          <w:lang w:val="en-US"/>
        </w:rPr>
      </w:pPr>
    </w:p>
    <w:p w14:paraId="4BC66F81" w14:textId="504BCC29" w:rsidR="00E90E49" w:rsidRPr="002B5A76" w:rsidRDefault="00E90E49" w:rsidP="00311702">
      <w:pPr>
        <w:pStyle w:val="3GPPHeader"/>
        <w:rPr>
          <w:sz w:val="22"/>
          <w:lang w:val="en-US"/>
        </w:rPr>
      </w:pPr>
      <w:r w:rsidRPr="002B5A76">
        <w:rPr>
          <w:sz w:val="22"/>
          <w:lang w:val="en-US"/>
        </w:rPr>
        <w:t>Agenda Item:</w:t>
      </w:r>
      <w:r w:rsidRPr="002B5A76">
        <w:rPr>
          <w:sz w:val="22"/>
          <w:lang w:val="en-US"/>
        </w:rPr>
        <w:tab/>
      </w:r>
      <w:r w:rsidR="006D05D3">
        <w:rPr>
          <w:sz w:val="22"/>
          <w:lang w:val="en-US"/>
        </w:rPr>
        <w:t>7.2.11</w:t>
      </w:r>
    </w:p>
    <w:p w14:paraId="16B090C4" w14:textId="77777777" w:rsidR="00E90E49" w:rsidRPr="002B5A76" w:rsidRDefault="003D3C45" w:rsidP="00F64C2B">
      <w:pPr>
        <w:pStyle w:val="3GPPHeader"/>
        <w:rPr>
          <w:sz w:val="22"/>
          <w:lang w:val="en-US"/>
        </w:rPr>
      </w:pPr>
      <w:r w:rsidRPr="002B5A76">
        <w:rPr>
          <w:sz w:val="22"/>
          <w:lang w:val="en-US"/>
        </w:rPr>
        <w:t>Source:</w:t>
      </w:r>
      <w:r w:rsidR="00E90E49" w:rsidRPr="002B5A76">
        <w:rPr>
          <w:sz w:val="22"/>
          <w:lang w:val="en-US"/>
        </w:rPr>
        <w:tab/>
      </w:r>
      <w:r w:rsidR="00F64C2B" w:rsidRPr="002B5A76">
        <w:rPr>
          <w:sz w:val="22"/>
          <w:lang w:val="en-US"/>
        </w:rPr>
        <w:t>Ericsson</w:t>
      </w:r>
    </w:p>
    <w:p w14:paraId="0EAE6E12" w14:textId="6D9B8BAE" w:rsidR="00E90E49" w:rsidRPr="002B5A76" w:rsidRDefault="003D3C45" w:rsidP="00311702">
      <w:pPr>
        <w:pStyle w:val="3GPPHeader"/>
        <w:rPr>
          <w:sz w:val="22"/>
          <w:lang w:val="en-US"/>
        </w:rPr>
      </w:pPr>
      <w:r w:rsidRPr="002B5A76">
        <w:rPr>
          <w:sz w:val="22"/>
          <w:lang w:val="en-US"/>
        </w:rPr>
        <w:t>Title:</w:t>
      </w:r>
      <w:r w:rsidR="00E90E49" w:rsidRPr="002B5A76">
        <w:rPr>
          <w:sz w:val="22"/>
          <w:lang w:val="en-US"/>
        </w:rPr>
        <w:tab/>
      </w:r>
      <w:r w:rsidR="00377A66" w:rsidRPr="002B5A76">
        <w:rPr>
          <w:sz w:val="22"/>
          <w:lang w:val="en-US"/>
        </w:rPr>
        <w:t>Summary of e</w:t>
      </w:r>
      <w:r w:rsidR="002137AB" w:rsidRPr="002B5A76">
        <w:rPr>
          <w:sz w:val="22"/>
          <w:lang w:val="en-US"/>
        </w:rPr>
        <w:t xml:space="preserve">mail discussion on </w:t>
      </w:r>
      <w:r w:rsidR="00FB3B40" w:rsidRPr="002B5A76">
        <w:rPr>
          <w:sz w:val="22"/>
          <w:lang w:val="en-US"/>
        </w:rPr>
        <w:t>fast fading modeling</w:t>
      </w:r>
      <w:r w:rsidR="00377A66" w:rsidRPr="002B5A76">
        <w:rPr>
          <w:sz w:val="22"/>
          <w:lang w:val="en-US"/>
        </w:rPr>
        <w:t xml:space="preserve"> [</w:t>
      </w:r>
      <w:r w:rsidR="00C46CF5" w:rsidRPr="002B5A76">
        <w:rPr>
          <w:sz w:val="22"/>
          <w:lang w:val="en-US"/>
        </w:rPr>
        <w:t>96b-NR-08</w:t>
      </w:r>
      <w:r w:rsidR="00FB3B40" w:rsidRPr="002B5A76">
        <w:rPr>
          <w:sz w:val="22"/>
          <w:lang w:val="en-US"/>
        </w:rPr>
        <w:t>e</w:t>
      </w:r>
      <w:r w:rsidR="00377A66" w:rsidRPr="002B5A76">
        <w:rPr>
          <w:sz w:val="22"/>
          <w:lang w:val="en-US"/>
        </w:rPr>
        <w:t>]</w:t>
      </w:r>
    </w:p>
    <w:p w14:paraId="1B3B5CE0" w14:textId="6669B708" w:rsidR="00E90E49" w:rsidRPr="002B5A76" w:rsidRDefault="00E90E49" w:rsidP="00044F46">
      <w:pPr>
        <w:pStyle w:val="3GPPHeader"/>
        <w:rPr>
          <w:sz w:val="22"/>
          <w:lang w:val="en-US"/>
        </w:rPr>
      </w:pPr>
      <w:r w:rsidRPr="002B5A76">
        <w:rPr>
          <w:sz w:val="22"/>
          <w:lang w:val="en-US"/>
        </w:rPr>
        <w:t>Document for:</w:t>
      </w:r>
      <w:r w:rsidRPr="002B5A76">
        <w:rPr>
          <w:sz w:val="22"/>
          <w:lang w:val="en-US"/>
        </w:rPr>
        <w:tab/>
        <w:t>Decision</w:t>
      </w:r>
    </w:p>
    <w:p w14:paraId="4F66B7D2" w14:textId="77777777" w:rsidR="00E90E49" w:rsidRPr="00CE0424" w:rsidRDefault="00230D18" w:rsidP="00CE0424">
      <w:pPr>
        <w:pStyle w:val="Heading1"/>
      </w:pPr>
      <w:r>
        <w:t>1</w:t>
      </w:r>
      <w:r>
        <w:tab/>
      </w:r>
      <w:r w:rsidR="00E90E49" w:rsidRPr="00CE0424">
        <w:t>Introduction</w:t>
      </w:r>
    </w:p>
    <w:p w14:paraId="7DCC61BB" w14:textId="2259A279" w:rsidR="006433D5" w:rsidRPr="002B5A76" w:rsidRDefault="006433D5" w:rsidP="006433D5">
      <w:pPr>
        <w:pStyle w:val="BodyText"/>
        <w:rPr>
          <w:lang w:val="en-US"/>
        </w:rPr>
      </w:pPr>
      <w:r w:rsidRPr="002B5A76">
        <w:rPr>
          <w:lang w:val="en-US"/>
        </w:rPr>
        <w:t xml:space="preserve">This document is intended to capture input from companies </w:t>
      </w:r>
      <w:r w:rsidR="00285E0C" w:rsidRPr="002B5A76">
        <w:rPr>
          <w:lang w:val="en-US"/>
        </w:rPr>
        <w:t>i</w:t>
      </w:r>
      <w:r w:rsidRPr="002B5A76">
        <w:rPr>
          <w:lang w:val="en-US"/>
        </w:rPr>
        <w:t>n the following email discussion:</w:t>
      </w:r>
    </w:p>
    <w:p w14:paraId="24CE495B" w14:textId="11D06963" w:rsidR="006433D5" w:rsidRPr="00A93253" w:rsidRDefault="006433D5" w:rsidP="006433D5">
      <w:pPr>
        <w:pStyle w:val="BodyText"/>
        <w:rPr>
          <w:lang w:val="da-DK"/>
        </w:rPr>
      </w:pPr>
      <w:r w:rsidRPr="00A93253">
        <w:rPr>
          <w:lang w:val="da-DK"/>
        </w:rPr>
        <w:t>[</w:t>
      </w:r>
      <w:r w:rsidR="00005E9D" w:rsidRPr="00A93253">
        <w:rPr>
          <w:lang w:val="da-DK"/>
        </w:rPr>
        <w:t>96b-NR-08</w:t>
      </w:r>
      <w:r w:rsidR="00FB3B40" w:rsidRPr="00A93253">
        <w:rPr>
          <w:lang w:val="da-DK"/>
        </w:rPr>
        <w:t>e</w:t>
      </w:r>
      <w:r w:rsidR="00011BD8" w:rsidRPr="00A93253">
        <w:rPr>
          <w:lang w:val="da-DK"/>
        </w:rPr>
        <w:t>]</w:t>
      </w:r>
      <w:r w:rsidRPr="00A93253">
        <w:rPr>
          <w:lang w:val="da-DK"/>
        </w:rPr>
        <w:t xml:space="preserve"> </w:t>
      </w:r>
      <w:r w:rsidR="00FB3B40" w:rsidRPr="00A93253">
        <w:rPr>
          <w:lang w:val="da-DK"/>
        </w:rPr>
        <w:t>Fast fading modeling</w:t>
      </w:r>
    </w:p>
    <w:p w14:paraId="3E576477" w14:textId="61F0E69D"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CE3761">
        <w:rPr>
          <w:rFonts w:ascii="Arial" w:eastAsia="Times New Roman" w:hAnsi="Arial" w:cs="Arial"/>
          <w:sz w:val="20"/>
          <w:lang w:val="en-US"/>
        </w:rPr>
        <w:t>s</w:t>
      </w:r>
      <w:r w:rsidR="00CE3761" w:rsidRPr="00CE3761">
        <w:rPr>
          <w:rFonts w:ascii="Arial" w:eastAsia="Times New Roman" w:hAnsi="Arial" w:cs="Arial"/>
          <w:sz w:val="20"/>
          <w:lang w:val="en-US"/>
        </w:rPr>
        <w:t>cenario description</w:t>
      </w:r>
      <w:r w:rsidRPr="007D63E4">
        <w:rPr>
          <w:rFonts w:ascii="Arial" w:eastAsia="Times New Roman" w:hAnsi="Arial" w:cs="Arial"/>
          <w:sz w:val="20"/>
          <w:lang w:val="en-US"/>
        </w:rPr>
        <w:t xml:space="preserve">– until </w:t>
      </w:r>
      <w:r w:rsidR="00276C0C">
        <w:rPr>
          <w:rFonts w:ascii="Arial" w:eastAsia="Times New Roman" w:hAnsi="Arial" w:cs="Arial"/>
          <w:sz w:val="20"/>
          <w:lang w:val="en-US"/>
        </w:rPr>
        <w:t>April 2</w:t>
      </w:r>
      <w:r w:rsidRPr="007D63E4">
        <w:rPr>
          <w:rFonts w:ascii="Arial" w:eastAsia="Times New Roman" w:hAnsi="Arial" w:cs="Arial"/>
          <w:sz w:val="20"/>
          <w:lang w:val="en-US"/>
        </w:rPr>
        <w:t>4, 2019</w:t>
      </w:r>
    </w:p>
    <w:p w14:paraId="39B6046B" w14:textId="011D9CAE"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Agree on way forward – until </w:t>
      </w:r>
      <w:r w:rsidR="00276C0C">
        <w:rPr>
          <w:rFonts w:ascii="Arial" w:eastAsia="Times New Roman" w:hAnsi="Arial" w:cs="Arial"/>
          <w:sz w:val="20"/>
          <w:lang w:val="en-US"/>
        </w:rPr>
        <w:t>May 2</w:t>
      </w:r>
      <w:r w:rsidRPr="007D63E4">
        <w:rPr>
          <w:rFonts w:ascii="Arial" w:eastAsia="Times New Roman" w:hAnsi="Arial" w:cs="Arial"/>
          <w:sz w:val="20"/>
          <w:lang w:val="en-US"/>
        </w:rPr>
        <w:t>, 2019</w:t>
      </w:r>
    </w:p>
    <w:p w14:paraId="32A6C0D7" w14:textId="487151AE" w:rsidR="00477768" w:rsidRPr="002B5A76" w:rsidRDefault="00477768" w:rsidP="006433D5">
      <w:pPr>
        <w:pStyle w:val="BodyText"/>
        <w:rPr>
          <w:lang w:val="en-US"/>
        </w:rPr>
      </w:pPr>
    </w:p>
    <w:p w14:paraId="4240D1DF" w14:textId="37F0EB1E" w:rsidR="004000E8" w:rsidRPr="00CE0424" w:rsidRDefault="00230D18" w:rsidP="00CE0424">
      <w:pPr>
        <w:pStyle w:val="Heading1"/>
      </w:pPr>
      <w:bookmarkStart w:id="1" w:name="_Ref178064866"/>
      <w:r>
        <w:t>2</w:t>
      </w:r>
      <w:r>
        <w:tab/>
      </w:r>
      <w:bookmarkEnd w:id="1"/>
      <w:r w:rsidR="000B2438">
        <w:t>Background and s</w:t>
      </w:r>
      <w:r w:rsidR="00AC7837">
        <w:t>cope</w:t>
      </w:r>
    </w:p>
    <w:p w14:paraId="3B077179" w14:textId="15CF7A88" w:rsidR="00CE3761" w:rsidRPr="002B5A76" w:rsidRDefault="000B2438" w:rsidP="006D609A">
      <w:pPr>
        <w:pStyle w:val="BodyText"/>
        <w:rPr>
          <w:lang w:val="en-US"/>
        </w:rPr>
      </w:pPr>
      <w:r w:rsidRPr="00AF1340">
        <w:rPr>
          <w:lang w:val="en-US"/>
        </w:rPr>
        <w:t xml:space="preserve">In RAN1#96bis, </w:t>
      </w:r>
      <w:proofErr w:type="gramStart"/>
      <w:r w:rsidR="00F80B79" w:rsidRPr="00AF1340">
        <w:rPr>
          <w:lang w:val="en-US"/>
        </w:rPr>
        <w:t>a number of</w:t>
      </w:r>
      <w:proofErr w:type="gramEnd"/>
      <w:r w:rsidR="00F80B79" w:rsidRPr="00AF1340">
        <w:rPr>
          <w:lang w:val="en-US"/>
        </w:rPr>
        <w:t xml:space="preserve"> agreements for the indoor </w:t>
      </w:r>
      <w:r w:rsidR="008E29F1" w:rsidRPr="00AF1340">
        <w:rPr>
          <w:lang w:val="en-US"/>
        </w:rPr>
        <w:t xml:space="preserve">industrial channel model SI </w:t>
      </w:r>
      <w:r w:rsidR="00F80B79" w:rsidRPr="00AF1340">
        <w:rPr>
          <w:lang w:val="en-US"/>
        </w:rPr>
        <w:t>were reached</w:t>
      </w:r>
      <w:r w:rsidR="008E29F1" w:rsidRPr="00AF1340">
        <w:rPr>
          <w:lang w:val="en-US"/>
        </w:rPr>
        <w:t xml:space="preserve">. </w:t>
      </w:r>
      <w:r w:rsidR="008E29F1" w:rsidRPr="002B5A76">
        <w:rPr>
          <w:lang w:val="en-US"/>
        </w:rPr>
        <w:t xml:space="preserve">The agreements with relevance for the </w:t>
      </w:r>
      <w:r w:rsidR="0020779F" w:rsidRPr="002B5A76">
        <w:rPr>
          <w:lang w:val="en-US"/>
        </w:rPr>
        <w:t>fast fading modeling</w:t>
      </w:r>
      <w:r w:rsidR="0067461D" w:rsidRPr="002B5A76">
        <w:rPr>
          <w:lang w:val="en-US"/>
        </w:rPr>
        <w:t xml:space="preserve"> </w:t>
      </w:r>
      <w:r w:rsidR="008E29F1" w:rsidRPr="002B5A76">
        <w:rPr>
          <w:lang w:val="en-US"/>
        </w:rPr>
        <w:t xml:space="preserve">are copied below. </w:t>
      </w:r>
      <w:r w:rsidR="00CE3761" w:rsidRPr="002B5A76">
        <w:rPr>
          <w:lang w:val="en-US"/>
        </w:rPr>
        <w:t xml:space="preserve">In this email discussion, companies are invited to provide further views on the </w:t>
      </w:r>
      <w:r w:rsidR="0020779F" w:rsidRPr="002B5A76">
        <w:rPr>
          <w:lang w:val="en-US"/>
        </w:rPr>
        <w:t>fast fading model and parameters</w:t>
      </w:r>
      <w:r w:rsidR="00CE3761" w:rsidRPr="002B5A76">
        <w:rPr>
          <w:lang w:val="en-US"/>
        </w:rPr>
        <w:t>.</w:t>
      </w:r>
    </w:p>
    <w:p w14:paraId="539C6DD9" w14:textId="77777777" w:rsidR="00170AC3" w:rsidRPr="002B5A76" w:rsidRDefault="00170AC3" w:rsidP="006D609A">
      <w:pPr>
        <w:pStyle w:val="BodyText"/>
        <w:rPr>
          <w:lang w:val="en-US"/>
        </w:rPr>
      </w:pPr>
    </w:p>
    <w:p w14:paraId="7FDEF9FB" w14:textId="77777777" w:rsidR="00F84F1C" w:rsidRPr="00F84F1C" w:rsidRDefault="00F84F1C" w:rsidP="00F84F1C">
      <w:pPr>
        <w:rPr>
          <w:rFonts w:ascii="Times" w:eastAsia="Batang" w:hAnsi="Times" w:cs="Times New Roman"/>
          <w:b/>
          <w:sz w:val="20"/>
          <w:szCs w:val="20"/>
          <w:lang w:val="en-GB" w:eastAsia="x-none"/>
        </w:rPr>
      </w:pPr>
      <w:r w:rsidRPr="00F84F1C">
        <w:rPr>
          <w:rFonts w:ascii="Times" w:eastAsia="Batang" w:hAnsi="Times" w:cs="Times New Roman"/>
          <w:b/>
          <w:sz w:val="20"/>
          <w:szCs w:val="20"/>
          <w:highlight w:val="green"/>
          <w:lang w:val="en-GB" w:eastAsia="x-none"/>
        </w:rPr>
        <w:t>Agreements</w:t>
      </w:r>
      <w:r w:rsidRPr="00F84F1C">
        <w:rPr>
          <w:rFonts w:ascii="Times" w:eastAsia="Batang" w:hAnsi="Times" w:cs="Times New Roman"/>
          <w:b/>
          <w:sz w:val="20"/>
          <w:szCs w:val="20"/>
          <w:lang w:val="en-GB" w:eastAsia="x-none"/>
        </w:rPr>
        <w:t>:</w:t>
      </w:r>
    </w:p>
    <w:p w14:paraId="28290FC4" w14:textId="77777777" w:rsidR="00F84F1C" w:rsidRPr="00AF1340" w:rsidRDefault="00F84F1C" w:rsidP="00F84F1C">
      <w:pPr>
        <w:numPr>
          <w:ilvl w:val="0"/>
          <w:numId w:val="35"/>
        </w:numPr>
        <w:rPr>
          <w:rFonts w:ascii="Arial" w:eastAsia="Batang" w:hAnsi="Arial" w:cs="Arial"/>
          <w:sz w:val="20"/>
          <w:szCs w:val="20"/>
          <w:lang w:val="en-US"/>
        </w:rPr>
      </w:pPr>
      <w:r w:rsidRPr="00AF1340">
        <w:rPr>
          <w:rFonts w:ascii="Arial" w:eastAsia="Batang" w:hAnsi="Arial" w:cs="Arial"/>
          <w:sz w:val="20"/>
          <w:szCs w:val="20"/>
          <w:lang w:val="en-US"/>
        </w:rPr>
        <w:t>The channel model should cover 0.5</w:t>
      </w:r>
      <w:proofErr w:type="gramStart"/>
      <w:r w:rsidRPr="00AF1340">
        <w:rPr>
          <w:rFonts w:ascii="Arial" w:eastAsia="Batang" w:hAnsi="Arial" w:cs="Arial"/>
          <w:sz w:val="20"/>
          <w:szCs w:val="20"/>
          <w:lang w:val="en-US"/>
        </w:rPr>
        <w:t>-[</w:t>
      </w:r>
      <w:proofErr w:type="gramEnd"/>
      <w:r w:rsidRPr="00AF1340">
        <w:rPr>
          <w:rFonts w:ascii="Arial" w:eastAsia="Batang" w:hAnsi="Arial" w:cs="Arial"/>
          <w:sz w:val="20"/>
          <w:szCs w:val="20"/>
          <w:lang w:val="en-US"/>
        </w:rPr>
        <w:t>100] GHz, where the upper range can be less than 100 GHz depending on the availability of scientifically validated measurement and/or simulation data that the model can be validated against</w:t>
      </w:r>
    </w:p>
    <w:p w14:paraId="4A4E962A" w14:textId="77777777" w:rsidR="00F84F1C" w:rsidRPr="002B5A76" w:rsidRDefault="00F84F1C" w:rsidP="00F84F1C">
      <w:pPr>
        <w:numPr>
          <w:ilvl w:val="1"/>
          <w:numId w:val="35"/>
        </w:numPr>
        <w:rPr>
          <w:rFonts w:ascii="Arial" w:eastAsia="Batang" w:hAnsi="Arial" w:cs="Arial"/>
          <w:sz w:val="20"/>
          <w:szCs w:val="20"/>
          <w:lang w:val="en-US"/>
        </w:rPr>
      </w:pPr>
      <w:r w:rsidRPr="002B5A76">
        <w:rPr>
          <w:rFonts w:ascii="Arial" w:eastAsia="Batang" w:hAnsi="Arial" w:cs="Arial"/>
          <w:sz w:val="20"/>
          <w:szCs w:val="20"/>
          <w:lang w:val="en-US"/>
        </w:rPr>
        <w:t>Note: According to the SID, priority should be given to channel modeling for frequency ranges below 52.6GHz</w:t>
      </w:r>
    </w:p>
    <w:p w14:paraId="43E3996E" w14:textId="77777777" w:rsidR="00F84F1C" w:rsidRPr="00F84F1C" w:rsidRDefault="00F84F1C" w:rsidP="00F84F1C">
      <w:pPr>
        <w:rPr>
          <w:rFonts w:ascii="Times" w:eastAsia="Batang" w:hAnsi="Times" w:cs="Times New Roman"/>
          <w:b/>
          <w:sz w:val="20"/>
          <w:szCs w:val="20"/>
          <w:lang w:eastAsia="x-none"/>
        </w:rPr>
      </w:pPr>
      <w:r w:rsidRPr="00F84F1C">
        <w:rPr>
          <w:rFonts w:ascii="Times" w:eastAsia="Batang" w:hAnsi="Times" w:cs="Times New Roman"/>
          <w:sz w:val="20"/>
          <w:szCs w:val="20"/>
          <w:highlight w:val="green"/>
          <w:lang w:eastAsia="x-none"/>
        </w:rPr>
        <w:t>Agreements</w:t>
      </w:r>
      <w:r w:rsidRPr="00F84F1C">
        <w:rPr>
          <w:rFonts w:ascii="Times" w:eastAsia="Batang" w:hAnsi="Times" w:cs="Times New Roman"/>
          <w:b/>
          <w:sz w:val="20"/>
          <w:szCs w:val="20"/>
          <w:lang w:eastAsia="x-none"/>
        </w:rPr>
        <w:t>:</w:t>
      </w:r>
    </w:p>
    <w:p w14:paraId="0D81F871" w14:textId="77777777" w:rsidR="00F84F1C" w:rsidRPr="002B5A76" w:rsidRDefault="00F84F1C" w:rsidP="00F84F1C">
      <w:pPr>
        <w:numPr>
          <w:ilvl w:val="0"/>
          <w:numId w:val="35"/>
        </w:numPr>
        <w:rPr>
          <w:rFonts w:ascii="Arial" w:eastAsia="Batang" w:hAnsi="Arial" w:cs="Arial"/>
          <w:sz w:val="20"/>
          <w:szCs w:val="20"/>
          <w:lang w:val="en-US"/>
        </w:rPr>
      </w:pPr>
      <w:r w:rsidRPr="002B5A76">
        <w:rPr>
          <w:rFonts w:ascii="Arial" w:eastAsia="Batang" w:hAnsi="Arial" w:cs="Arial"/>
          <w:sz w:val="20"/>
          <w:szCs w:val="20"/>
          <w:lang w:val="en-US"/>
        </w:rPr>
        <w:t>A common modeling methodology for all bands should be adopted, where model parameters can be frequency-dependent</w:t>
      </w:r>
    </w:p>
    <w:p w14:paraId="4E24B49B" w14:textId="77777777" w:rsidR="00F84F1C" w:rsidRPr="002B5A76" w:rsidRDefault="00F84F1C" w:rsidP="00F84F1C">
      <w:pPr>
        <w:numPr>
          <w:ilvl w:val="1"/>
          <w:numId w:val="35"/>
        </w:numPr>
        <w:rPr>
          <w:rFonts w:ascii="Arial" w:eastAsia="Batang" w:hAnsi="Arial" w:cs="Arial"/>
          <w:sz w:val="20"/>
          <w:szCs w:val="20"/>
          <w:lang w:val="en-US"/>
        </w:rPr>
      </w:pPr>
      <w:r w:rsidRPr="002B5A76">
        <w:rPr>
          <w:rFonts w:ascii="Arial" w:eastAsia="Batang" w:hAnsi="Arial" w:cs="Arial"/>
          <w:sz w:val="20"/>
          <w:szCs w:val="20"/>
          <w:lang w:val="en-US"/>
        </w:rPr>
        <w:t>Note: Some additional model components, such as oxygen absorption or EM interference from machinery, may be applicable only to a subset of frequencies</w:t>
      </w:r>
    </w:p>
    <w:p w14:paraId="453F24B5" w14:textId="77777777" w:rsidR="00170AC3" w:rsidRPr="002B5A76" w:rsidRDefault="00170AC3" w:rsidP="00F84F1C">
      <w:pPr>
        <w:rPr>
          <w:rFonts w:ascii="Times" w:eastAsia="Batang" w:hAnsi="Times" w:cs="Times New Roman"/>
          <w:sz w:val="20"/>
          <w:szCs w:val="24"/>
          <w:highlight w:val="green"/>
          <w:lang w:val="en-US" w:eastAsia="x-none"/>
        </w:rPr>
      </w:pPr>
    </w:p>
    <w:p w14:paraId="30211BA2" w14:textId="52F96907" w:rsidR="00F84F1C" w:rsidRPr="002B5A76" w:rsidRDefault="00F84F1C" w:rsidP="00F84F1C">
      <w:pPr>
        <w:rPr>
          <w:rFonts w:ascii="Times" w:eastAsia="Batang" w:hAnsi="Times" w:cs="Times New Roman"/>
          <w:sz w:val="20"/>
          <w:szCs w:val="24"/>
          <w:highlight w:val="green"/>
          <w:lang w:val="en-US" w:eastAsia="x-none"/>
        </w:rPr>
      </w:pPr>
      <w:r w:rsidRPr="002B5A76">
        <w:rPr>
          <w:rFonts w:ascii="Times" w:eastAsia="Batang" w:hAnsi="Times" w:cs="Times New Roman"/>
          <w:sz w:val="20"/>
          <w:szCs w:val="24"/>
          <w:highlight w:val="green"/>
          <w:lang w:val="en-US" w:eastAsia="x-none"/>
        </w:rPr>
        <w:t>Agreements:</w:t>
      </w:r>
    </w:p>
    <w:p w14:paraId="012DE5BB" w14:textId="77777777" w:rsidR="00F84F1C" w:rsidRPr="002B5A76" w:rsidRDefault="00F84F1C" w:rsidP="00F84F1C">
      <w:pPr>
        <w:rPr>
          <w:rFonts w:ascii="Arial" w:eastAsia="Batang" w:hAnsi="Arial" w:cs="Arial"/>
          <w:sz w:val="20"/>
          <w:szCs w:val="24"/>
          <w:lang w:val="en-US"/>
        </w:rPr>
      </w:pPr>
      <w:bookmarkStart w:id="2" w:name="_Hlk535322247"/>
      <w:r w:rsidRPr="002B5A76">
        <w:rPr>
          <w:rFonts w:ascii="Arial" w:eastAsia="Batang" w:hAnsi="Arial" w:cs="Arial"/>
          <w:sz w:val="20"/>
          <w:szCs w:val="24"/>
          <w:lang w:val="en-US"/>
        </w:rPr>
        <w:t>A new Indoor - Industrial scenario (</w:t>
      </w:r>
      <w:proofErr w:type="spellStart"/>
      <w:r w:rsidRPr="002B5A76">
        <w:rPr>
          <w:rFonts w:ascii="Arial" w:eastAsia="Batang" w:hAnsi="Arial" w:cs="Arial"/>
          <w:sz w:val="20"/>
          <w:szCs w:val="24"/>
          <w:lang w:val="en-US"/>
        </w:rPr>
        <w:t>IIoT</w:t>
      </w:r>
      <w:proofErr w:type="spellEnd"/>
      <w:r w:rsidRPr="002B5A76">
        <w:rPr>
          <w:rFonts w:ascii="Arial" w:eastAsia="Batang" w:hAnsi="Arial" w:cs="Arial"/>
          <w:sz w:val="20"/>
          <w:szCs w:val="24"/>
          <w:lang w:val="en-US"/>
        </w:rPr>
        <w:t>) is added to TR 38.901</w:t>
      </w:r>
      <w:bookmarkEnd w:id="2"/>
    </w:p>
    <w:p w14:paraId="58D2F32D" w14:textId="77777777" w:rsidR="00F84F1C" w:rsidRPr="002B5A76" w:rsidRDefault="00F84F1C" w:rsidP="00F84F1C">
      <w:pPr>
        <w:numPr>
          <w:ilvl w:val="0"/>
          <w:numId w:val="28"/>
        </w:numPr>
        <w:rPr>
          <w:rFonts w:ascii="Arial" w:eastAsia="Batang" w:hAnsi="Arial" w:cs="Arial"/>
          <w:sz w:val="20"/>
          <w:szCs w:val="24"/>
          <w:lang w:val="en-US"/>
        </w:rPr>
      </w:pPr>
      <w:r w:rsidRPr="002B5A76">
        <w:rPr>
          <w:rFonts w:ascii="Arial" w:eastAsia="Batang" w:hAnsi="Arial" w:cs="Arial"/>
          <w:sz w:val="20"/>
          <w:szCs w:val="24"/>
          <w:lang w:val="en-US"/>
        </w:rPr>
        <w:lastRenderedPageBreak/>
        <w:t xml:space="preserve">This scenario can have one or more sub-scenarios where some environment parameters and/or channel model parameters may differ between the sub-scenarios (note: compare </w:t>
      </w:r>
      <w:proofErr w:type="spellStart"/>
      <w:r w:rsidRPr="002B5A76">
        <w:rPr>
          <w:rFonts w:ascii="Arial" w:eastAsia="Batang" w:hAnsi="Arial" w:cs="Arial"/>
          <w:sz w:val="20"/>
          <w:szCs w:val="24"/>
          <w:lang w:val="en-US"/>
        </w:rPr>
        <w:t>InH</w:t>
      </w:r>
      <w:proofErr w:type="spellEnd"/>
      <w:r w:rsidRPr="002B5A76">
        <w:rPr>
          <w:rFonts w:ascii="Arial" w:eastAsia="Batang" w:hAnsi="Arial" w:cs="Arial"/>
          <w:sz w:val="20"/>
          <w:szCs w:val="24"/>
          <w:lang w:val="en-US"/>
        </w:rPr>
        <w:t xml:space="preserve">-open office and </w:t>
      </w:r>
      <w:proofErr w:type="spellStart"/>
      <w:r w:rsidRPr="002B5A76">
        <w:rPr>
          <w:rFonts w:ascii="Arial" w:eastAsia="Batang" w:hAnsi="Arial" w:cs="Arial"/>
          <w:sz w:val="20"/>
          <w:szCs w:val="24"/>
          <w:lang w:val="en-US"/>
        </w:rPr>
        <w:t>InH</w:t>
      </w:r>
      <w:proofErr w:type="spellEnd"/>
      <w:r w:rsidRPr="002B5A76">
        <w:rPr>
          <w:rFonts w:ascii="Arial" w:eastAsia="Batang" w:hAnsi="Arial" w:cs="Arial"/>
          <w:sz w:val="20"/>
          <w:szCs w:val="24"/>
          <w:lang w:val="en-US"/>
        </w:rPr>
        <w:t xml:space="preserve"> mixed office in 38.901)</w:t>
      </w:r>
    </w:p>
    <w:p w14:paraId="2FC7E0B0" w14:textId="77777777" w:rsidR="00F84F1C" w:rsidRPr="002B5A76" w:rsidRDefault="00F84F1C" w:rsidP="00F84F1C">
      <w:pPr>
        <w:numPr>
          <w:ilvl w:val="1"/>
          <w:numId w:val="28"/>
        </w:numPr>
        <w:rPr>
          <w:rFonts w:ascii="Arial" w:eastAsia="Batang" w:hAnsi="Arial" w:cs="Arial"/>
          <w:sz w:val="20"/>
          <w:szCs w:val="24"/>
          <w:lang w:val="en-US"/>
        </w:rPr>
      </w:pPr>
      <w:r w:rsidRPr="002B5A76">
        <w:rPr>
          <w:rFonts w:ascii="Arial" w:eastAsia="Batang" w:hAnsi="Arial" w:cs="Arial"/>
          <w:sz w:val="20"/>
          <w:szCs w:val="24"/>
          <w:lang w:val="en-US"/>
        </w:rPr>
        <w:t>A sub-scenario is defined by the range of validity of the environment parameters and the channel model parameters</w:t>
      </w:r>
    </w:p>
    <w:p w14:paraId="22038EFD" w14:textId="77777777" w:rsidR="00F84F1C" w:rsidRPr="002B5A76" w:rsidRDefault="00F84F1C" w:rsidP="00F84F1C">
      <w:pPr>
        <w:numPr>
          <w:ilvl w:val="1"/>
          <w:numId w:val="28"/>
        </w:numPr>
        <w:rPr>
          <w:rFonts w:ascii="Arial" w:eastAsia="Batang" w:hAnsi="Arial" w:cs="Arial"/>
          <w:sz w:val="20"/>
          <w:szCs w:val="24"/>
          <w:lang w:val="en-US"/>
        </w:rPr>
      </w:pPr>
      <w:r w:rsidRPr="002B5A76">
        <w:rPr>
          <w:rFonts w:ascii="Arial" w:eastAsia="Batang" w:hAnsi="Arial" w:cs="Arial"/>
          <w:sz w:val="20"/>
          <w:szCs w:val="24"/>
          <w:lang w:val="en-US"/>
        </w:rPr>
        <w:t>FFS on the number and details of these sub-scenarios, including homogeneity or heterogeneity of environment parameters and channel model parameters within a sub-scenario</w:t>
      </w:r>
    </w:p>
    <w:p w14:paraId="7D914B96" w14:textId="77777777" w:rsidR="00F84F1C" w:rsidRPr="002B5A76" w:rsidRDefault="00F84F1C" w:rsidP="00F84F1C">
      <w:pPr>
        <w:numPr>
          <w:ilvl w:val="0"/>
          <w:numId w:val="28"/>
        </w:numPr>
        <w:rPr>
          <w:rFonts w:ascii="Arial" w:eastAsia="Batang" w:hAnsi="Arial" w:cs="Arial"/>
          <w:sz w:val="20"/>
          <w:szCs w:val="24"/>
          <w:lang w:val="en-US"/>
        </w:rPr>
      </w:pPr>
      <w:r w:rsidRPr="002B5A76">
        <w:rPr>
          <w:rFonts w:ascii="Arial" w:eastAsia="Batang" w:hAnsi="Arial" w:cs="Arial"/>
          <w:sz w:val="20"/>
          <w:szCs w:val="24"/>
          <w:lang w:val="en-US"/>
        </w:rPr>
        <w:t>When possible, the channel model components should cover the range of the environment parameters of the different sub-scenarios</w:t>
      </w:r>
    </w:p>
    <w:p w14:paraId="4A0DA4DD" w14:textId="77777777" w:rsidR="00F84F1C" w:rsidRPr="002B5A76" w:rsidRDefault="00F84F1C" w:rsidP="00F84F1C">
      <w:pPr>
        <w:numPr>
          <w:ilvl w:val="1"/>
          <w:numId w:val="28"/>
        </w:numPr>
        <w:rPr>
          <w:rFonts w:ascii="Arial" w:eastAsia="Batang" w:hAnsi="Arial" w:cs="Arial"/>
          <w:sz w:val="20"/>
          <w:szCs w:val="24"/>
          <w:lang w:val="en-US"/>
        </w:rPr>
      </w:pPr>
      <w:r w:rsidRPr="002B5A76">
        <w:rPr>
          <w:rFonts w:ascii="Arial" w:eastAsia="Batang" w:hAnsi="Arial" w:cs="Arial"/>
          <w:sz w:val="20"/>
          <w:szCs w:val="24"/>
          <w:lang w:val="en-US"/>
        </w:rPr>
        <w:t>E.g. a LOS probability model with a functional dependence on the clutter density is preferable to separate LOS probability models for different clutter densities</w:t>
      </w:r>
    </w:p>
    <w:p w14:paraId="087A975E" w14:textId="77777777" w:rsidR="00F84F1C" w:rsidRPr="002B5A76" w:rsidRDefault="00F84F1C" w:rsidP="00F84F1C">
      <w:pPr>
        <w:numPr>
          <w:ilvl w:val="0"/>
          <w:numId w:val="28"/>
        </w:numPr>
        <w:rPr>
          <w:rFonts w:ascii="Arial" w:eastAsia="Batang" w:hAnsi="Arial" w:cs="Arial"/>
          <w:sz w:val="20"/>
          <w:szCs w:val="24"/>
          <w:lang w:val="en-US"/>
        </w:rPr>
      </w:pPr>
      <w:r w:rsidRPr="002B5A76">
        <w:rPr>
          <w:rFonts w:ascii="Arial" w:eastAsia="Batang" w:hAnsi="Arial" w:cs="Arial"/>
          <w:sz w:val="20"/>
          <w:szCs w:val="24"/>
          <w:lang w:val="en-US"/>
        </w:rPr>
        <w:t>For channel model calibration purposes, the sub-scenario description can be complemented with additional simulation assumptions, including:</w:t>
      </w:r>
    </w:p>
    <w:p w14:paraId="620DA5E5" w14:textId="77777777" w:rsidR="00F84F1C" w:rsidRPr="00F84F1C" w:rsidRDefault="00F84F1C" w:rsidP="00F84F1C">
      <w:pPr>
        <w:numPr>
          <w:ilvl w:val="1"/>
          <w:numId w:val="28"/>
        </w:numPr>
        <w:rPr>
          <w:rFonts w:ascii="Arial" w:eastAsia="Batang" w:hAnsi="Arial" w:cs="Arial"/>
          <w:sz w:val="20"/>
          <w:szCs w:val="24"/>
          <w:lang w:val="en-GB"/>
        </w:rPr>
      </w:pPr>
      <w:r w:rsidRPr="00F84F1C">
        <w:rPr>
          <w:rFonts w:ascii="Arial" w:eastAsia="Batang" w:hAnsi="Arial" w:cs="Arial"/>
          <w:sz w:val="20"/>
          <w:szCs w:val="24"/>
          <w:lang w:val="en-GB"/>
        </w:rPr>
        <w:t>BS deployment and user distribution</w:t>
      </w:r>
    </w:p>
    <w:p w14:paraId="40A23D99" w14:textId="77777777" w:rsidR="00F84F1C" w:rsidRPr="00F84F1C" w:rsidRDefault="00F84F1C" w:rsidP="00F84F1C">
      <w:pPr>
        <w:numPr>
          <w:ilvl w:val="1"/>
          <w:numId w:val="28"/>
        </w:numPr>
        <w:rPr>
          <w:rFonts w:ascii="Arial" w:eastAsia="Batang" w:hAnsi="Arial" w:cs="Arial"/>
          <w:sz w:val="20"/>
          <w:szCs w:val="24"/>
          <w:lang w:val="en-GB"/>
        </w:rPr>
      </w:pPr>
      <w:r w:rsidRPr="00F84F1C">
        <w:rPr>
          <w:rFonts w:ascii="Arial" w:eastAsia="Batang" w:hAnsi="Arial" w:cs="Arial"/>
          <w:sz w:val="20"/>
          <w:szCs w:val="24"/>
          <w:lang w:val="en-GB"/>
        </w:rPr>
        <w:t>Mobility</w:t>
      </w:r>
    </w:p>
    <w:p w14:paraId="2B21F6A4" w14:textId="77777777" w:rsidR="00F84F1C" w:rsidRPr="00F84F1C" w:rsidRDefault="00F84F1C" w:rsidP="00F84F1C">
      <w:pPr>
        <w:numPr>
          <w:ilvl w:val="1"/>
          <w:numId w:val="28"/>
        </w:numPr>
        <w:rPr>
          <w:rFonts w:ascii="Arial" w:eastAsia="Batang" w:hAnsi="Arial" w:cs="Arial"/>
          <w:sz w:val="20"/>
          <w:szCs w:val="24"/>
          <w:lang w:val="en-GB"/>
        </w:rPr>
      </w:pPr>
      <w:r w:rsidRPr="00F84F1C">
        <w:rPr>
          <w:rFonts w:ascii="Arial" w:eastAsia="Batang" w:hAnsi="Arial" w:cs="Arial"/>
          <w:sz w:val="20"/>
          <w:szCs w:val="24"/>
          <w:lang w:val="en-GB"/>
        </w:rPr>
        <w:t>Antenna models</w:t>
      </w:r>
    </w:p>
    <w:p w14:paraId="50FFC62C" w14:textId="77777777" w:rsidR="00F84F1C" w:rsidRPr="00F84F1C" w:rsidRDefault="00F84F1C" w:rsidP="00F84F1C">
      <w:pPr>
        <w:numPr>
          <w:ilvl w:val="1"/>
          <w:numId w:val="28"/>
        </w:numPr>
        <w:rPr>
          <w:rFonts w:ascii="Arial" w:eastAsia="Batang" w:hAnsi="Arial" w:cs="Arial"/>
          <w:sz w:val="20"/>
          <w:szCs w:val="24"/>
          <w:lang w:val="en-GB"/>
        </w:rPr>
      </w:pPr>
      <w:r w:rsidRPr="00F84F1C">
        <w:rPr>
          <w:rFonts w:ascii="Arial" w:eastAsia="Batang" w:hAnsi="Arial" w:cs="Arial"/>
          <w:sz w:val="20"/>
          <w:szCs w:val="24"/>
          <w:lang w:val="en-GB"/>
        </w:rPr>
        <w:t>Output powers and noise figures</w:t>
      </w:r>
    </w:p>
    <w:p w14:paraId="7F626298" w14:textId="77777777" w:rsidR="00F84F1C" w:rsidRPr="00F84F1C" w:rsidRDefault="00F84F1C" w:rsidP="00F84F1C">
      <w:pPr>
        <w:numPr>
          <w:ilvl w:val="1"/>
          <w:numId w:val="28"/>
        </w:numPr>
        <w:rPr>
          <w:rFonts w:ascii="Arial" w:eastAsia="Batang" w:hAnsi="Arial" w:cs="Arial"/>
          <w:sz w:val="20"/>
          <w:szCs w:val="24"/>
          <w:lang w:val="en-GB"/>
        </w:rPr>
      </w:pPr>
      <w:r w:rsidRPr="00F84F1C">
        <w:rPr>
          <w:rFonts w:ascii="Arial" w:eastAsia="Batang" w:hAnsi="Arial" w:cs="Arial"/>
          <w:sz w:val="20"/>
          <w:szCs w:val="24"/>
          <w:lang w:val="en-GB"/>
        </w:rPr>
        <w:t>etc</w:t>
      </w:r>
    </w:p>
    <w:p w14:paraId="7C6D4E89" w14:textId="77777777" w:rsidR="00F84F1C" w:rsidRPr="00F84F1C" w:rsidRDefault="00F84F1C" w:rsidP="00F84F1C">
      <w:pPr>
        <w:rPr>
          <w:rFonts w:ascii="Times" w:eastAsia="Batang" w:hAnsi="Times" w:cs="Times New Roman"/>
          <w:b/>
          <w:sz w:val="20"/>
          <w:szCs w:val="24"/>
          <w:lang w:eastAsia="x-none"/>
        </w:rPr>
      </w:pPr>
      <w:r w:rsidRPr="00F84F1C">
        <w:rPr>
          <w:rFonts w:ascii="Times" w:eastAsia="Batang" w:hAnsi="Times" w:cs="Times New Roman"/>
          <w:sz w:val="20"/>
          <w:szCs w:val="24"/>
          <w:highlight w:val="green"/>
          <w:lang w:eastAsia="x-none"/>
        </w:rPr>
        <w:t>Agreements</w:t>
      </w:r>
      <w:r w:rsidRPr="00F84F1C">
        <w:rPr>
          <w:rFonts w:ascii="Times" w:eastAsia="Batang" w:hAnsi="Times" w:cs="Times New Roman"/>
          <w:b/>
          <w:sz w:val="20"/>
          <w:szCs w:val="24"/>
          <w:lang w:eastAsia="x-none"/>
        </w:rPr>
        <w:t>:</w:t>
      </w:r>
    </w:p>
    <w:p w14:paraId="086ADE93" w14:textId="77777777" w:rsidR="00F84F1C" w:rsidRPr="002B5A76" w:rsidRDefault="00F84F1C" w:rsidP="00F84F1C">
      <w:pPr>
        <w:rPr>
          <w:rFonts w:ascii="Arial" w:eastAsia="Batang" w:hAnsi="Arial" w:cs="Arial"/>
          <w:bCs/>
          <w:sz w:val="20"/>
          <w:szCs w:val="24"/>
          <w:lang w:val="en-US" w:eastAsia="sv-SE"/>
        </w:rPr>
      </w:pPr>
      <w:r w:rsidRPr="002B5A76">
        <w:rPr>
          <w:rFonts w:ascii="Arial" w:eastAsia="Batang" w:hAnsi="Arial" w:cs="Arial"/>
          <w:bCs/>
          <w:sz w:val="20"/>
          <w:szCs w:val="24"/>
          <w:lang w:val="en-US"/>
        </w:rPr>
        <w:t>Adopt a sub-scenario according to the table below</w:t>
      </w:r>
    </w:p>
    <w:p w14:paraId="06E96A2C" w14:textId="77777777" w:rsidR="00F84F1C" w:rsidRPr="002B5A76" w:rsidRDefault="00F84F1C" w:rsidP="00F84F1C">
      <w:pPr>
        <w:numPr>
          <w:ilvl w:val="0"/>
          <w:numId w:val="28"/>
        </w:numPr>
        <w:rPr>
          <w:rFonts w:ascii="Arial" w:eastAsia="Batang" w:hAnsi="Arial" w:cs="Arial"/>
          <w:bCs/>
          <w:sz w:val="20"/>
          <w:szCs w:val="24"/>
          <w:lang w:val="en-US"/>
        </w:rPr>
      </w:pPr>
      <w:r w:rsidRPr="002B5A76">
        <w:rPr>
          <w:rFonts w:ascii="Arial" w:eastAsia="Batang" w:hAnsi="Arial" w:cs="Arial"/>
          <w:bCs/>
          <w:sz w:val="20"/>
          <w:szCs w:val="24"/>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1174"/>
        <w:gridCol w:w="1227"/>
        <w:gridCol w:w="5087"/>
      </w:tblGrid>
      <w:tr w:rsidR="00F84F1C" w:rsidRPr="00F84F1C" w14:paraId="4AD5C123" w14:textId="77777777" w:rsidTr="001E1F4F">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39AD960" w14:textId="77777777" w:rsidR="00F84F1C" w:rsidRPr="00F84F1C" w:rsidRDefault="00F84F1C" w:rsidP="00F84F1C">
            <w:pPr>
              <w:keepNext/>
              <w:keepLines/>
              <w:overflowPunct w:val="0"/>
              <w:autoSpaceDE w:val="0"/>
              <w:autoSpaceDN w:val="0"/>
              <w:adjustRightInd w:val="0"/>
              <w:ind w:left="720"/>
              <w:rPr>
                <w:rFonts w:ascii="Arial" w:eastAsia="Times New Roman" w:hAnsi="Arial" w:cs="Arial"/>
                <w:b/>
                <w:bCs/>
                <w:sz w:val="18"/>
                <w:szCs w:val="18"/>
                <w:lang w:eastAsia="ko-KR"/>
              </w:rPr>
            </w:pPr>
            <w:r w:rsidRPr="00F84F1C">
              <w:rPr>
                <w:rFonts w:ascii="Arial" w:eastAsia="Times New Roman" w:hAnsi="Arial" w:cs="Arial"/>
                <w:b/>
                <w:sz w:val="18"/>
                <w:lang w:eastAsia="ko-KR"/>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69204FA" w14:textId="77777777" w:rsidR="00F84F1C" w:rsidRPr="00F84F1C" w:rsidRDefault="00F84F1C" w:rsidP="00F84F1C">
            <w:pPr>
              <w:keepNext/>
              <w:keepLines/>
              <w:overflowPunct w:val="0"/>
              <w:autoSpaceDE w:val="0"/>
              <w:autoSpaceDN w:val="0"/>
              <w:adjustRightInd w:val="0"/>
              <w:jc w:val="center"/>
              <w:rPr>
                <w:rFonts w:ascii="Arial" w:eastAsia="Times New Roman" w:hAnsi="Arial" w:cs="Times New Roman"/>
                <w:b/>
                <w:szCs w:val="20"/>
                <w:lang w:eastAsia="ko-KR"/>
              </w:rPr>
            </w:pPr>
            <w:r w:rsidRPr="00F84F1C">
              <w:rPr>
                <w:rFonts w:ascii="Arial" w:eastAsia="Times New Roman" w:hAnsi="Arial" w:cs="Arial"/>
                <w:b/>
                <w:sz w:val="18"/>
                <w:lang w:eastAsia="ko-KR"/>
              </w:rPr>
              <w:t>Sub-scenario 1</w:t>
            </w:r>
          </w:p>
        </w:tc>
      </w:tr>
      <w:tr w:rsidR="00F84F1C" w:rsidRPr="00FE1F25" w14:paraId="45125154" w14:textId="77777777" w:rsidTr="001E1F4F">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055F3F26" w14:textId="77777777" w:rsidR="00F84F1C" w:rsidRPr="00F84F1C" w:rsidRDefault="00F84F1C" w:rsidP="00F84F1C">
            <w:pPr>
              <w:keepLines/>
              <w:spacing w:before="40" w:after="40"/>
              <w:jc w:val="center"/>
              <w:rPr>
                <w:rFonts w:ascii="SimSun" w:eastAsia="SimSun" w:hAnsi="SimSun"/>
                <w:sz w:val="20"/>
                <w:lang w:eastAsia="ko-KR"/>
              </w:rPr>
            </w:pPr>
            <w:r w:rsidRPr="00F84F1C">
              <w:rPr>
                <w:rFonts w:ascii="SimSun" w:eastAsia="SimSun" w:hAnsi="SimSun"/>
                <w:lang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20649B5"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646615F" w14:textId="77777777" w:rsidR="00F84F1C" w:rsidRPr="002B5A76" w:rsidRDefault="00F84F1C" w:rsidP="00F84F1C">
            <w:pPr>
              <w:keepLines/>
              <w:spacing w:before="40" w:after="40"/>
              <w:jc w:val="center"/>
              <w:rPr>
                <w:rFonts w:ascii="SimSun" w:eastAsia="SimSun" w:hAnsi="SimSun"/>
                <w:lang w:val="en-US" w:eastAsia="ko-KR"/>
              </w:rPr>
            </w:pPr>
            <w:r w:rsidRPr="002B5A76">
              <w:rPr>
                <w:rFonts w:ascii="SimSun" w:eastAsia="SimSun" w:hAnsi="SimSun"/>
                <w:lang w:val="en-US" w:eastAsia="ko-KR"/>
              </w:rPr>
              <w:t>Rectangular: [FFS, e.g. 5000-20000 m</w:t>
            </w:r>
            <w:r w:rsidRPr="002B5A76">
              <w:rPr>
                <w:rFonts w:ascii="SimSun" w:eastAsia="SimSun" w:hAnsi="SimSun"/>
                <w:vertAlign w:val="superscript"/>
                <w:lang w:val="en-US" w:eastAsia="ko-KR"/>
              </w:rPr>
              <w:t>2</w:t>
            </w:r>
            <w:r w:rsidRPr="002B5A76">
              <w:rPr>
                <w:rFonts w:ascii="SimSun" w:eastAsia="SimSun" w:hAnsi="SimSun"/>
                <w:lang w:val="en-US" w:eastAsia="ko-KR"/>
              </w:rPr>
              <w:t xml:space="preserve">] </w:t>
            </w:r>
          </w:p>
        </w:tc>
      </w:tr>
      <w:tr w:rsidR="00F84F1C" w:rsidRPr="00F84F1C" w14:paraId="392299F4" w14:textId="77777777" w:rsidTr="001E1F4F">
        <w:trPr>
          <w:cantSplit/>
          <w:trHeight w:val="108"/>
          <w:jc w:val="center"/>
        </w:trPr>
        <w:tc>
          <w:tcPr>
            <w:tcW w:w="0" w:type="auto"/>
            <w:vMerge/>
            <w:tcBorders>
              <w:top w:val="nil"/>
              <w:left w:val="single" w:sz="8" w:space="0" w:color="000000"/>
              <w:bottom w:val="nil"/>
              <w:right w:val="single" w:sz="8" w:space="0" w:color="000000"/>
            </w:tcBorders>
            <w:vAlign w:val="center"/>
            <w:hideMark/>
          </w:tcPr>
          <w:p w14:paraId="6AC6D8DB" w14:textId="77777777" w:rsidR="00F84F1C" w:rsidRPr="002B5A76" w:rsidRDefault="00F84F1C" w:rsidP="00F84F1C">
            <w:pPr>
              <w:rPr>
                <w:rFonts w:ascii="Times New Roman" w:eastAsia="SimSun" w:hAnsi="Times New Roman" w:cs="Times New Roman"/>
                <w:sz w:val="20"/>
                <w:szCs w:val="20"/>
                <w:lang w:val="en-US"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97A457D"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C8B709"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[FFS: e.g. 10-25 m]</w:t>
            </w:r>
          </w:p>
        </w:tc>
      </w:tr>
      <w:tr w:rsidR="00F84F1C" w:rsidRPr="00FE1F25" w14:paraId="342F694C" w14:textId="77777777" w:rsidTr="001E1F4F">
        <w:trPr>
          <w:cantSplit/>
          <w:trHeight w:val="108"/>
          <w:jc w:val="center"/>
        </w:trPr>
        <w:tc>
          <w:tcPr>
            <w:tcW w:w="0" w:type="auto"/>
            <w:tcBorders>
              <w:top w:val="nil"/>
              <w:left w:val="single" w:sz="8" w:space="0" w:color="000000"/>
              <w:bottom w:val="nil"/>
              <w:right w:val="single" w:sz="8" w:space="0" w:color="000000"/>
            </w:tcBorders>
            <w:vAlign w:val="center"/>
          </w:tcPr>
          <w:p w14:paraId="7F78FCA1" w14:textId="77777777" w:rsidR="00F84F1C" w:rsidRPr="00F84F1C" w:rsidRDefault="00F84F1C" w:rsidP="00F84F1C">
            <w:pPr>
              <w:keepNext/>
              <w:rPr>
                <w:rFonts w:ascii="Arial" w:eastAsia="Batang" w:hAnsi="Arial" w:cs="Times New Roman"/>
                <w:sz w:val="18"/>
                <w:szCs w:val="24"/>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F80A845" w14:textId="77777777" w:rsidR="00F84F1C" w:rsidRPr="00F84F1C" w:rsidRDefault="00F84F1C" w:rsidP="00F84F1C">
            <w:pPr>
              <w:keepLines/>
              <w:spacing w:before="40" w:after="40"/>
              <w:jc w:val="center"/>
              <w:rPr>
                <w:rFonts w:ascii="Times New Roman" w:eastAsia="SimSun" w:hAnsi="Times New Roman"/>
                <w:sz w:val="20"/>
                <w:lang w:eastAsia="ko-KR"/>
              </w:rPr>
            </w:pPr>
            <w:r w:rsidRPr="00F84F1C">
              <w:rPr>
                <w:rFonts w:ascii="SimSun" w:eastAsia="SimSun" w:hAnsi="SimSun"/>
                <w:lang w:eastAsia="ko-KR"/>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5C43B9A" w14:textId="77777777" w:rsidR="00F84F1C" w:rsidRPr="002B5A76" w:rsidRDefault="00F84F1C" w:rsidP="00F84F1C">
            <w:pPr>
              <w:keepLines/>
              <w:spacing w:before="40" w:after="40"/>
              <w:jc w:val="center"/>
              <w:rPr>
                <w:rFonts w:ascii="SimSun" w:eastAsia="SimSun" w:hAnsi="SimSun"/>
                <w:lang w:val="en-US" w:eastAsia="ko-KR"/>
              </w:rPr>
            </w:pPr>
            <w:r w:rsidRPr="002B5A76">
              <w:rPr>
                <w:rFonts w:ascii="SimSun" w:eastAsia="SimSun" w:hAnsi="SimSun"/>
                <w:lang w:val="en-US" w:eastAsia="ko-KR"/>
              </w:rPr>
              <w:t>[Concrete walls with metal-coated windows]</w:t>
            </w:r>
          </w:p>
        </w:tc>
      </w:tr>
      <w:tr w:rsidR="00F84F1C" w:rsidRPr="00FE1F25" w14:paraId="680A6563" w14:textId="77777777" w:rsidTr="001E1F4F">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9E76719"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D6ADF6E" w14:textId="77777777" w:rsidR="00F84F1C" w:rsidRPr="002B5A76" w:rsidRDefault="00F84F1C" w:rsidP="00F84F1C">
            <w:pPr>
              <w:keepLines/>
              <w:spacing w:before="40" w:after="40"/>
              <w:jc w:val="center"/>
              <w:rPr>
                <w:rFonts w:ascii="SimSun" w:eastAsia="SimSun" w:hAnsi="SimSun"/>
                <w:lang w:val="en-US" w:eastAsia="ko-KR"/>
              </w:rPr>
            </w:pPr>
            <w:r w:rsidRPr="002B5A76">
              <w:rPr>
                <w:rFonts w:ascii="SimSun" w:eastAsia="SimSun" w:hAnsi="SimSun"/>
                <w:lang w:val="en-US" w:eastAsia="ko-KR"/>
              </w:rPr>
              <w:t>[Small to medium metallic machinery and objects]</w:t>
            </w:r>
          </w:p>
        </w:tc>
      </w:tr>
      <w:tr w:rsidR="00F84F1C" w:rsidRPr="00F84F1C" w14:paraId="6ACCC1BE" w14:textId="77777777" w:rsidTr="001E1F4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1E06C6A"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AC1C76"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FFS</w:t>
            </w:r>
          </w:p>
        </w:tc>
      </w:tr>
      <w:tr w:rsidR="00F84F1C" w:rsidRPr="00F84F1C" w14:paraId="0467AE6C" w14:textId="77777777" w:rsidTr="001E1F4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C317EEC" w14:textId="77777777" w:rsidR="00F84F1C" w:rsidRPr="00F84F1C" w:rsidRDefault="00F84F1C" w:rsidP="00F84F1C">
            <w:pPr>
              <w:keepLines/>
              <w:spacing w:before="40" w:after="40"/>
              <w:jc w:val="center"/>
              <w:rPr>
                <w:rFonts w:ascii="SimSun" w:eastAsia="SimSun" w:hAnsi="SimSun"/>
                <w:lang w:eastAsia="ko-KR"/>
                <w:eastAsianLayout w:id="1905545476" w:combine="1"/>
              </w:rPr>
            </w:pPr>
            <w:r w:rsidRPr="00F84F1C">
              <w:rPr>
                <w:rFonts w:ascii="SimSun" w:eastAsia="SimSun" w:hAnsi="SimSun"/>
                <w:lang w:eastAsia="ko-KR"/>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1DF08F7" w14:textId="77777777" w:rsidR="00F84F1C" w:rsidRPr="00F84F1C" w:rsidRDefault="00F84F1C" w:rsidP="00F84F1C">
            <w:pPr>
              <w:keepLines/>
              <w:spacing w:before="40" w:after="40"/>
              <w:jc w:val="center"/>
              <w:rPr>
                <w:rFonts w:ascii="SimSun" w:eastAsia="SimSun" w:hAnsi="SimSun"/>
                <w:lang w:val="en-GB"/>
              </w:rPr>
            </w:pPr>
            <w:r w:rsidRPr="00F84F1C">
              <w:rPr>
                <w:rFonts w:ascii="SimSun" w:eastAsia="SimSun" w:hAnsi="SimSun"/>
                <w:lang w:val="en-GB"/>
              </w:rPr>
              <w:t>FFS</w:t>
            </w:r>
          </w:p>
        </w:tc>
      </w:tr>
      <w:tr w:rsidR="00F84F1C" w:rsidRPr="00FE1F25" w14:paraId="32C758CC" w14:textId="77777777" w:rsidTr="001E1F4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89B0BAD"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val="en-GB" w:eastAsia="ko-KR"/>
              </w:rPr>
              <w:t xml:space="preserve">BS antenna height </w:t>
            </w:r>
            <w:proofErr w:type="spellStart"/>
            <w:r w:rsidRPr="00F84F1C">
              <w:rPr>
                <w:rFonts w:ascii="SimSun" w:eastAsia="SimSun" w:hAnsi="SimSun"/>
                <w:i/>
                <w:lang w:val="en-GB" w:eastAsia="ko-KR"/>
              </w:rPr>
              <w:t>h</w:t>
            </w:r>
            <w:r w:rsidRPr="00F84F1C">
              <w:rPr>
                <w:rFonts w:ascii="SimSun" w:eastAsia="SimSun" w:hAnsi="SimSun"/>
                <w:vertAlign w:val="subscript"/>
                <w:lang w:val="en-GB" w:eastAsia="ko-KR"/>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F1BA64C" w14:textId="77777777" w:rsidR="00F84F1C" w:rsidRPr="002B5A76" w:rsidRDefault="00F84F1C" w:rsidP="00F84F1C">
            <w:pPr>
              <w:keepLines/>
              <w:spacing w:before="40" w:after="40"/>
              <w:jc w:val="center"/>
              <w:rPr>
                <w:rFonts w:ascii="SimSun" w:eastAsia="SimSun" w:hAnsi="SimSun"/>
                <w:lang w:val="en-US" w:eastAsia="ko-KR"/>
              </w:rPr>
            </w:pPr>
            <w:r w:rsidRPr="002B5A76">
              <w:rPr>
                <w:rFonts w:ascii="SimSun" w:eastAsia="SimSun" w:hAnsi="SimSun"/>
                <w:lang w:val="en-US" w:eastAsia="ko-KR"/>
              </w:rPr>
              <w:t>[clutter-embedded or above clutter]</w:t>
            </w:r>
          </w:p>
        </w:tc>
      </w:tr>
      <w:tr w:rsidR="00F84F1C" w:rsidRPr="00F84F1C" w14:paraId="4D7FB725" w14:textId="77777777" w:rsidTr="001E1F4F">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4A663E0"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val="en-GB" w:eastAsia="ko-KR"/>
              </w:rPr>
              <w:lastRenderedPageBreak/>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525315"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74A03C6"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eastAsia="ko-KR"/>
              </w:rPr>
              <w:t>LOS and NLOS</w:t>
            </w:r>
          </w:p>
        </w:tc>
      </w:tr>
      <w:tr w:rsidR="00F84F1C" w:rsidRPr="00F84F1C" w14:paraId="4DDEB06A" w14:textId="77777777" w:rsidTr="001E1F4F">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37A1D5B7" w14:textId="77777777" w:rsidR="00F84F1C" w:rsidRPr="00F84F1C" w:rsidRDefault="00F84F1C" w:rsidP="00F84F1C">
            <w:pPr>
              <w:rPr>
                <w:rFonts w:ascii="Times New Roman" w:eastAsia="SimSun" w:hAnsi="Times New Roman" w:cs="Times New Roman"/>
                <w:sz w:val="20"/>
                <w:szCs w:val="20"/>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690AE10"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val="en-GB" w:eastAsia="ko-KR"/>
              </w:rPr>
              <w:t xml:space="preserve">Height </w:t>
            </w:r>
            <w:proofErr w:type="spellStart"/>
            <w:r w:rsidRPr="00F84F1C">
              <w:rPr>
                <w:rFonts w:ascii="SimSun" w:eastAsia="SimSun" w:hAnsi="SimSun"/>
                <w:i/>
                <w:lang w:val="en-GB" w:eastAsia="ko-KR"/>
              </w:rPr>
              <w:t>h</w:t>
            </w:r>
            <w:r w:rsidRPr="00F84F1C">
              <w:rPr>
                <w:rFonts w:ascii="SimSun" w:eastAsia="SimSun" w:hAnsi="SimSun"/>
                <w:vertAlign w:val="subscript"/>
                <w:lang w:val="en-GB" w:eastAsia="ko-KR"/>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7727AD3" w14:textId="77777777" w:rsidR="00F84F1C" w:rsidRPr="00F84F1C" w:rsidRDefault="00F84F1C" w:rsidP="00F84F1C">
            <w:pPr>
              <w:keepLines/>
              <w:spacing w:before="40" w:after="40"/>
              <w:jc w:val="center"/>
              <w:rPr>
                <w:rFonts w:ascii="SimSun" w:eastAsia="SimSun" w:hAnsi="SimSun"/>
                <w:lang w:eastAsia="ko-KR"/>
              </w:rPr>
            </w:pPr>
            <w:r w:rsidRPr="00F84F1C">
              <w:rPr>
                <w:rFonts w:ascii="SimSun" w:eastAsia="SimSun" w:hAnsi="SimSun"/>
                <w:lang w:val="nl-NL" w:eastAsia="ko-KR"/>
              </w:rPr>
              <w:t>[Clutter-embedded]</w:t>
            </w:r>
          </w:p>
        </w:tc>
      </w:tr>
    </w:tbl>
    <w:p w14:paraId="7322C273" w14:textId="77777777" w:rsidR="00F84F1C" w:rsidRPr="00F84F1C" w:rsidRDefault="00F84F1C" w:rsidP="00F84F1C">
      <w:pPr>
        <w:ind w:left="720"/>
        <w:rPr>
          <w:rFonts w:ascii="Arial" w:eastAsia="Calibri" w:hAnsi="Arial" w:cs="Arial"/>
          <w:b/>
          <w:bCs/>
          <w:sz w:val="20"/>
          <w:szCs w:val="24"/>
          <w:lang w:val="en-GB"/>
        </w:rPr>
      </w:pPr>
    </w:p>
    <w:p w14:paraId="680571DE" w14:textId="77777777" w:rsidR="00F84F1C" w:rsidRPr="00F84F1C" w:rsidRDefault="00F84F1C" w:rsidP="00F84F1C">
      <w:pPr>
        <w:rPr>
          <w:rFonts w:ascii="Times" w:eastAsia="Batang" w:hAnsi="Times" w:cs="Times New Roman"/>
          <w:b/>
          <w:sz w:val="20"/>
          <w:szCs w:val="24"/>
          <w:lang w:eastAsia="x-none"/>
        </w:rPr>
      </w:pPr>
    </w:p>
    <w:p w14:paraId="33EE4EEE" w14:textId="77777777" w:rsidR="00F84F1C" w:rsidRPr="00F84F1C" w:rsidRDefault="00F84F1C" w:rsidP="00F84F1C">
      <w:pPr>
        <w:rPr>
          <w:rFonts w:ascii="Times" w:eastAsia="Batang" w:hAnsi="Times" w:cs="Times New Roman"/>
          <w:sz w:val="20"/>
          <w:szCs w:val="24"/>
          <w:lang w:eastAsia="x-none"/>
        </w:rPr>
      </w:pPr>
      <w:r w:rsidRPr="00F84F1C">
        <w:rPr>
          <w:rFonts w:ascii="Times" w:eastAsia="Batang" w:hAnsi="Times" w:cs="Times New Roman"/>
          <w:sz w:val="20"/>
          <w:szCs w:val="24"/>
          <w:highlight w:val="green"/>
          <w:lang w:eastAsia="x-none"/>
        </w:rPr>
        <w:t>Agreements</w:t>
      </w:r>
      <w:r w:rsidRPr="00F84F1C">
        <w:rPr>
          <w:rFonts w:ascii="Times" w:eastAsia="Batang" w:hAnsi="Times" w:cs="Times New Roman"/>
          <w:sz w:val="20"/>
          <w:szCs w:val="24"/>
          <w:lang w:eastAsia="x-none"/>
        </w:rPr>
        <w:t>:</w:t>
      </w:r>
    </w:p>
    <w:p w14:paraId="5856CEE9" w14:textId="77777777" w:rsidR="00F84F1C" w:rsidRPr="002B5A76" w:rsidRDefault="00F84F1C" w:rsidP="00F84F1C">
      <w:pPr>
        <w:spacing w:after="120"/>
        <w:rPr>
          <w:rFonts w:ascii="Times" w:hAnsi="Times" w:cs="Times"/>
          <w:szCs w:val="24"/>
          <w:lang w:val="en-US" w:eastAsia="x-none"/>
        </w:rPr>
      </w:pPr>
      <w:r w:rsidRPr="002B5A76">
        <w:rPr>
          <w:rFonts w:ascii="Times" w:hAnsi="Times" w:cs="Times"/>
          <w:szCs w:val="24"/>
          <w:lang w:val="en-US" w:eastAsia="x-none"/>
        </w:rPr>
        <w:t>For comparison results from different sources, the following is recommended</w:t>
      </w:r>
    </w:p>
    <w:p w14:paraId="154CA14E"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For mean angle and angular spread, the definitions in 38.901 Annex A should be used</w:t>
      </w:r>
    </w:p>
    <w:p w14:paraId="37D4ECF3"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For all other parameters, the definitions and procedures for calculation of parameter values should follow WINNER II part 2</w:t>
      </w:r>
    </w:p>
    <w:p w14:paraId="7E930848"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 xml:space="preserve">Consider the guidance for comparability in </w:t>
      </w:r>
      <w:proofErr w:type="spellStart"/>
      <w:r w:rsidRPr="002B5A76">
        <w:rPr>
          <w:rFonts w:ascii="Times" w:hAnsi="Times" w:cs="Times"/>
          <w:szCs w:val="24"/>
          <w:lang w:val="en-US" w:eastAsia="x-none"/>
        </w:rPr>
        <w:t>mmMAGIC</w:t>
      </w:r>
      <w:proofErr w:type="spellEnd"/>
      <w:r w:rsidRPr="002B5A76">
        <w:rPr>
          <w:rFonts w:ascii="Times" w:hAnsi="Times" w:cs="Times"/>
          <w:szCs w:val="24"/>
          <w:lang w:val="en-US" w:eastAsia="x-none"/>
        </w:rPr>
        <w:t xml:space="preserve"> D2.2 Table 3.1 when comparing results from different frequencies</w:t>
      </w:r>
    </w:p>
    <w:p w14:paraId="69B1A279"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Companies are encouraged to describe any additional methods used for data extraction like super-resolution methods</w:t>
      </w:r>
    </w:p>
    <w:p w14:paraId="5EB2E096" w14:textId="77777777" w:rsidR="00F84F1C" w:rsidRPr="002B5A76" w:rsidRDefault="00F84F1C" w:rsidP="00F84F1C">
      <w:pPr>
        <w:rPr>
          <w:rFonts w:ascii="Times" w:eastAsia="Batang" w:hAnsi="Times" w:cs="Times New Roman"/>
          <w:sz w:val="20"/>
          <w:szCs w:val="24"/>
          <w:lang w:val="en-US" w:eastAsia="x-none"/>
        </w:rPr>
      </w:pPr>
      <w:r w:rsidRPr="002B5A76">
        <w:rPr>
          <w:rFonts w:ascii="Times" w:eastAsia="Batang" w:hAnsi="Times" w:cs="Times New Roman"/>
          <w:sz w:val="20"/>
          <w:szCs w:val="24"/>
          <w:highlight w:val="green"/>
          <w:lang w:val="en-US" w:eastAsia="x-none"/>
        </w:rPr>
        <w:t>Agreements</w:t>
      </w:r>
      <w:r w:rsidRPr="002B5A76">
        <w:rPr>
          <w:rFonts w:ascii="Times" w:eastAsia="Batang" w:hAnsi="Times" w:cs="Times New Roman"/>
          <w:sz w:val="20"/>
          <w:szCs w:val="24"/>
          <w:lang w:val="en-US" w:eastAsia="x-none"/>
        </w:rPr>
        <w:t>:</w:t>
      </w:r>
    </w:p>
    <w:p w14:paraId="0F5EB229" w14:textId="77777777" w:rsidR="00F84F1C" w:rsidRPr="002B5A76" w:rsidRDefault="00F84F1C" w:rsidP="00F84F1C">
      <w:pPr>
        <w:spacing w:after="120"/>
        <w:rPr>
          <w:rFonts w:ascii="Times" w:hAnsi="Times" w:cs="Times"/>
          <w:szCs w:val="24"/>
          <w:lang w:val="en-US" w:eastAsia="x-none"/>
        </w:rPr>
      </w:pPr>
      <w:r w:rsidRPr="002B5A76">
        <w:rPr>
          <w:rFonts w:ascii="Times" w:hAnsi="Times" w:cs="Times"/>
          <w:szCs w:val="24"/>
          <w:lang w:val="en-US" w:eastAsia="x-none"/>
        </w:rPr>
        <w:t>Introduce four industrial sub-scenarios</w:t>
      </w:r>
    </w:p>
    <w:p w14:paraId="3EE5964D"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Sub-scenario 1: Low clutter density, both Tx and Rx antennas are clutter-embedded (LOS or NLOS)</w:t>
      </w:r>
    </w:p>
    <w:p w14:paraId="08C3E5C9"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Sub-scenario 2: High clutter density, both Tx and Rx antennas are clutter-embedded (LOS or NLOS)</w:t>
      </w:r>
    </w:p>
    <w:p w14:paraId="5E531361"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Sub-scenario 3: Low clutter density, one of Tx or Rx is elevated above the clutter (LOS or NLOS)</w:t>
      </w:r>
    </w:p>
    <w:p w14:paraId="341B5564"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Sub-scenario 4: High clutter density, one of Tx or Rx is elevated above the clutter (LOS or NLOS)</w:t>
      </w:r>
    </w:p>
    <w:p w14:paraId="17A7BF69"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Definition of “low” and “high” clutter density is FFS</w:t>
      </w:r>
    </w:p>
    <w:p w14:paraId="1966F012"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As a starting point, a common set of fast fading parameters are used for LOS in all four sub-scenarios</w:t>
      </w:r>
    </w:p>
    <w:p w14:paraId="1D149C9C"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FFS if other parameters can be merged across scenarios</w:t>
      </w:r>
    </w:p>
    <w:p w14:paraId="3AC8DDBF"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Companies are encouraged to provide parameterizations for each of the sub-scenarios</w:t>
      </w:r>
    </w:p>
    <w:p w14:paraId="46EFB065" w14:textId="77777777" w:rsidR="00F84F1C" w:rsidRPr="00F84F1C" w:rsidRDefault="00F84F1C" w:rsidP="00F84F1C">
      <w:pPr>
        <w:numPr>
          <w:ilvl w:val="1"/>
          <w:numId w:val="26"/>
        </w:numPr>
        <w:spacing w:after="120" w:line="254" w:lineRule="auto"/>
        <w:rPr>
          <w:rFonts w:ascii="Times" w:hAnsi="Times" w:cs="Times"/>
          <w:szCs w:val="24"/>
          <w:lang w:val="en-GB" w:eastAsia="x-none"/>
        </w:rPr>
      </w:pPr>
      <w:r w:rsidRPr="00F84F1C">
        <w:rPr>
          <w:rFonts w:ascii="Times" w:hAnsi="Times" w:cs="Times"/>
          <w:szCs w:val="24"/>
          <w:lang w:val="en-GB" w:eastAsia="x-none"/>
        </w:rPr>
        <w:t>Path loss model</w:t>
      </w:r>
    </w:p>
    <w:p w14:paraId="744EDB85" w14:textId="77777777" w:rsidR="00F84F1C" w:rsidRPr="00F84F1C" w:rsidRDefault="00F84F1C" w:rsidP="00F84F1C">
      <w:pPr>
        <w:numPr>
          <w:ilvl w:val="1"/>
          <w:numId w:val="26"/>
        </w:numPr>
        <w:spacing w:after="120" w:line="254" w:lineRule="auto"/>
        <w:rPr>
          <w:rFonts w:ascii="Times" w:hAnsi="Times" w:cs="Times"/>
          <w:szCs w:val="24"/>
          <w:lang w:val="en-GB" w:eastAsia="x-none"/>
        </w:rPr>
      </w:pPr>
      <w:r w:rsidRPr="00F84F1C">
        <w:rPr>
          <w:rFonts w:ascii="Times" w:hAnsi="Times" w:cs="Times"/>
          <w:szCs w:val="24"/>
          <w:lang w:val="en-GB" w:eastAsia="x-none"/>
        </w:rPr>
        <w:t>LOS probability</w:t>
      </w:r>
    </w:p>
    <w:p w14:paraId="10486C70" w14:textId="77777777" w:rsidR="00F84F1C" w:rsidRPr="00F84F1C" w:rsidRDefault="00F84F1C" w:rsidP="00F84F1C">
      <w:pPr>
        <w:numPr>
          <w:ilvl w:val="1"/>
          <w:numId w:val="26"/>
        </w:numPr>
        <w:spacing w:after="120" w:line="254" w:lineRule="auto"/>
        <w:rPr>
          <w:rFonts w:ascii="Times" w:hAnsi="Times" w:cs="Times"/>
          <w:szCs w:val="24"/>
          <w:lang w:val="en-GB" w:eastAsia="x-none"/>
        </w:rPr>
      </w:pPr>
      <w:r w:rsidRPr="00F84F1C">
        <w:rPr>
          <w:rFonts w:ascii="Times" w:hAnsi="Times" w:cs="Times"/>
          <w:szCs w:val="24"/>
          <w:lang w:val="en-GB" w:eastAsia="x-none"/>
        </w:rPr>
        <w:t>Fast fading model parameters</w:t>
      </w:r>
    </w:p>
    <w:p w14:paraId="4574C68D" w14:textId="77777777" w:rsidR="00F84F1C" w:rsidRPr="002B5A76" w:rsidRDefault="00F84F1C" w:rsidP="00F84F1C">
      <w:pPr>
        <w:numPr>
          <w:ilvl w:val="0"/>
          <w:numId w:val="26"/>
        </w:numPr>
        <w:spacing w:after="120" w:line="254" w:lineRule="auto"/>
        <w:rPr>
          <w:rFonts w:ascii="Times" w:hAnsi="Times" w:cs="Times"/>
          <w:szCs w:val="24"/>
          <w:lang w:val="en-US" w:eastAsia="x-none"/>
        </w:rPr>
      </w:pPr>
      <w:r w:rsidRPr="002B5A76">
        <w:rPr>
          <w:rFonts w:ascii="Times" w:hAnsi="Times" w:cs="Times"/>
          <w:szCs w:val="24"/>
          <w:lang w:val="en-US" w:eastAsia="x-none"/>
        </w:rPr>
        <w:t xml:space="preserve">FFS on the need for further sub-scenarios, e.g. for sensors embedded within cubicles or machinery </w:t>
      </w:r>
    </w:p>
    <w:p w14:paraId="2BF1DC1A" w14:textId="77777777" w:rsidR="00F84F1C" w:rsidRPr="002B5A76" w:rsidRDefault="00F84F1C" w:rsidP="00F84F1C">
      <w:pPr>
        <w:rPr>
          <w:rFonts w:ascii="Times" w:eastAsia="Batang" w:hAnsi="Times" w:cs="Times New Roman"/>
          <w:b/>
          <w:sz w:val="20"/>
          <w:szCs w:val="24"/>
          <w:lang w:val="en-US" w:eastAsia="x-none"/>
        </w:rPr>
      </w:pPr>
    </w:p>
    <w:p w14:paraId="70C4CD68" w14:textId="77777777" w:rsidR="00F84F1C" w:rsidRPr="002B5A76" w:rsidRDefault="00F84F1C" w:rsidP="00F84F1C">
      <w:pPr>
        <w:rPr>
          <w:rFonts w:ascii="Times" w:eastAsia="Batang" w:hAnsi="Times" w:cs="Times New Roman"/>
          <w:sz w:val="20"/>
          <w:szCs w:val="20"/>
          <w:lang w:val="en-US"/>
        </w:rPr>
      </w:pPr>
    </w:p>
    <w:p w14:paraId="49090970" w14:textId="77777777" w:rsidR="00F84F1C" w:rsidRPr="002B5A76" w:rsidRDefault="00F84F1C" w:rsidP="00F84F1C">
      <w:pPr>
        <w:rPr>
          <w:rFonts w:ascii="Times" w:eastAsia="Batang" w:hAnsi="Times" w:cs="Times New Roman"/>
          <w:sz w:val="20"/>
          <w:szCs w:val="20"/>
          <w:lang w:val="en-US"/>
        </w:rPr>
      </w:pPr>
      <w:r w:rsidRPr="002B5A76">
        <w:rPr>
          <w:rFonts w:ascii="Times" w:eastAsia="Batang" w:hAnsi="Times" w:cs="Times New Roman"/>
          <w:sz w:val="20"/>
          <w:szCs w:val="20"/>
          <w:highlight w:val="green"/>
          <w:lang w:val="en-US"/>
        </w:rPr>
        <w:t>Agreements</w:t>
      </w:r>
      <w:r w:rsidRPr="002B5A76">
        <w:rPr>
          <w:rFonts w:ascii="Times" w:eastAsia="Batang" w:hAnsi="Times" w:cs="Times New Roman"/>
          <w:sz w:val="20"/>
          <w:szCs w:val="20"/>
          <w:lang w:val="en-US"/>
        </w:rPr>
        <w:t>:</w:t>
      </w:r>
    </w:p>
    <w:p w14:paraId="7ABBF4DC" w14:textId="77777777" w:rsidR="00F84F1C" w:rsidRPr="002B5A76" w:rsidRDefault="00F84F1C" w:rsidP="00F84F1C">
      <w:pPr>
        <w:spacing w:after="120"/>
        <w:rPr>
          <w:rFonts w:ascii="Times" w:hAnsi="Times" w:cs="Times"/>
          <w:szCs w:val="24"/>
          <w:lang w:val="en-US" w:eastAsia="x-none"/>
        </w:rPr>
      </w:pPr>
      <w:r w:rsidRPr="002B5A76">
        <w:rPr>
          <w:rFonts w:ascii="Times" w:hAnsi="Times" w:cs="Times"/>
          <w:szCs w:val="24"/>
          <w:lang w:val="en-US" w:eastAsia="x-none"/>
        </w:rPr>
        <w:t>Use the fast fading modelling framework of TR 38.901 for the industrial scenario</w:t>
      </w:r>
    </w:p>
    <w:p w14:paraId="17ADA0B3" w14:textId="77777777" w:rsidR="00F84F1C" w:rsidRPr="002B5A76" w:rsidRDefault="00F84F1C" w:rsidP="00F84F1C">
      <w:pPr>
        <w:numPr>
          <w:ilvl w:val="0"/>
          <w:numId w:val="38"/>
        </w:numPr>
        <w:spacing w:after="120" w:line="254" w:lineRule="auto"/>
        <w:rPr>
          <w:rFonts w:ascii="Times" w:hAnsi="Times" w:cs="Times"/>
          <w:szCs w:val="24"/>
          <w:lang w:val="en-US" w:eastAsia="x-none"/>
        </w:rPr>
      </w:pPr>
      <w:r w:rsidRPr="002B5A76">
        <w:rPr>
          <w:rFonts w:ascii="Times" w:hAnsi="Times" w:cs="Times"/>
          <w:szCs w:val="24"/>
          <w:lang w:val="en-US" w:eastAsia="x-none"/>
        </w:rPr>
        <w:t>Companies are encouraged to provide contributions on parameter values for the different sub-scenarios</w:t>
      </w:r>
    </w:p>
    <w:p w14:paraId="7AFAA168" w14:textId="77777777" w:rsidR="00F84F1C" w:rsidRPr="002B5A76" w:rsidRDefault="00F84F1C" w:rsidP="00F84F1C">
      <w:pPr>
        <w:numPr>
          <w:ilvl w:val="0"/>
          <w:numId w:val="38"/>
        </w:numPr>
        <w:spacing w:after="120" w:line="254" w:lineRule="auto"/>
        <w:rPr>
          <w:rFonts w:ascii="Times" w:hAnsi="Times" w:cs="Times"/>
          <w:szCs w:val="24"/>
          <w:lang w:val="en-US" w:eastAsia="x-none"/>
        </w:rPr>
      </w:pPr>
      <w:r w:rsidRPr="002B5A76">
        <w:rPr>
          <w:rFonts w:ascii="Times" w:hAnsi="Times" w:cs="Times"/>
          <w:szCs w:val="24"/>
          <w:lang w:val="en-US" w:eastAsia="x-none"/>
        </w:rPr>
        <w:t xml:space="preserve">For parameters where there are no measurements, use values from </w:t>
      </w:r>
      <w:proofErr w:type="spellStart"/>
      <w:r w:rsidRPr="002B5A76">
        <w:rPr>
          <w:rFonts w:ascii="Times" w:hAnsi="Times" w:cs="Times"/>
          <w:szCs w:val="24"/>
          <w:lang w:val="en-US" w:eastAsia="x-none"/>
        </w:rPr>
        <w:t>InH</w:t>
      </w:r>
      <w:proofErr w:type="spellEnd"/>
      <w:r w:rsidRPr="002B5A76">
        <w:rPr>
          <w:rFonts w:ascii="Times" w:hAnsi="Times" w:cs="Times"/>
          <w:szCs w:val="24"/>
          <w:lang w:val="en-US" w:eastAsia="x-none"/>
        </w:rPr>
        <w:t xml:space="preserve"> as the baseline</w:t>
      </w:r>
    </w:p>
    <w:p w14:paraId="7C0EFD53" w14:textId="77777777" w:rsidR="00F84F1C" w:rsidRPr="002B5A76" w:rsidRDefault="00F84F1C" w:rsidP="00F84F1C">
      <w:pPr>
        <w:numPr>
          <w:ilvl w:val="1"/>
          <w:numId w:val="38"/>
        </w:numPr>
        <w:spacing w:after="120" w:line="254" w:lineRule="auto"/>
        <w:rPr>
          <w:rFonts w:ascii="Times" w:hAnsi="Times" w:cs="Times"/>
          <w:szCs w:val="24"/>
          <w:lang w:val="en-US" w:eastAsia="x-none"/>
        </w:rPr>
      </w:pPr>
      <w:r w:rsidRPr="002B5A76">
        <w:rPr>
          <w:rFonts w:ascii="Times" w:hAnsi="Times" w:cs="Times"/>
          <w:szCs w:val="24"/>
          <w:lang w:val="en-US" w:eastAsia="x-none"/>
        </w:rPr>
        <w:t xml:space="preserve">Note: The </w:t>
      </w:r>
      <w:proofErr w:type="spellStart"/>
      <w:r w:rsidRPr="002B5A76">
        <w:rPr>
          <w:rFonts w:ascii="Times" w:hAnsi="Times" w:cs="Times"/>
          <w:szCs w:val="24"/>
          <w:lang w:val="en-US" w:eastAsia="x-none"/>
        </w:rPr>
        <w:t>InH</w:t>
      </w:r>
      <w:proofErr w:type="spellEnd"/>
      <w:r w:rsidRPr="002B5A76">
        <w:rPr>
          <w:rFonts w:ascii="Times" w:hAnsi="Times" w:cs="Times"/>
          <w:szCs w:val="24"/>
          <w:lang w:val="en-US" w:eastAsia="x-none"/>
        </w:rPr>
        <w:t xml:space="preserve"> parameters may be “smartly adapted” </w:t>
      </w:r>
    </w:p>
    <w:p w14:paraId="661964BE" w14:textId="77777777" w:rsidR="00F84F1C" w:rsidRPr="002B5A76" w:rsidRDefault="00F84F1C" w:rsidP="00F84F1C">
      <w:pPr>
        <w:rPr>
          <w:rFonts w:ascii="Times" w:eastAsia="Batang" w:hAnsi="Times" w:cs="Times New Roman"/>
          <w:sz w:val="20"/>
          <w:szCs w:val="20"/>
          <w:lang w:val="en-US" w:eastAsia="x-none"/>
        </w:rPr>
      </w:pPr>
      <w:r w:rsidRPr="002B5A76">
        <w:rPr>
          <w:rFonts w:ascii="Times" w:eastAsia="Batang" w:hAnsi="Times" w:cs="Times New Roman"/>
          <w:sz w:val="20"/>
          <w:szCs w:val="20"/>
          <w:highlight w:val="green"/>
          <w:lang w:val="en-US" w:eastAsia="x-none"/>
        </w:rPr>
        <w:lastRenderedPageBreak/>
        <w:t>Agreements</w:t>
      </w:r>
      <w:r w:rsidRPr="002B5A76">
        <w:rPr>
          <w:rFonts w:ascii="Times" w:eastAsia="Batang" w:hAnsi="Times" w:cs="Times New Roman"/>
          <w:sz w:val="20"/>
          <w:szCs w:val="20"/>
          <w:lang w:val="en-US" w:eastAsia="x-none"/>
        </w:rPr>
        <w:t>:</w:t>
      </w:r>
    </w:p>
    <w:p w14:paraId="773AB625" w14:textId="77777777" w:rsidR="00F84F1C" w:rsidRPr="002B5A76" w:rsidRDefault="00F84F1C" w:rsidP="00F84F1C">
      <w:pPr>
        <w:spacing w:after="120"/>
        <w:rPr>
          <w:rFonts w:ascii="Times" w:hAnsi="Times" w:cs="Times"/>
          <w:szCs w:val="20"/>
          <w:lang w:val="en-US" w:eastAsia="x-none"/>
        </w:rPr>
      </w:pPr>
      <w:r w:rsidRPr="002B5A76">
        <w:rPr>
          <w:rFonts w:ascii="Times" w:hAnsi="Times" w:cs="Times"/>
          <w:szCs w:val="20"/>
          <w:lang w:val="en-US" w:eastAsia="x-none"/>
        </w:rPr>
        <w:t>The hall volume dependence of the channel model parameters such as the delay spread is FFS</w:t>
      </w:r>
    </w:p>
    <w:p w14:paraId="226AA394" w14:textId="77777777" w:rsidR="00F84F1C" w:rsidRPr="002B5A76" w:rsidRDefault="00F84F1C" w:rsidP="00F84F1C">
      <w:pPr>
        <w:numPr>
          <w:ilvl w:val="0"/>
          <w:numId w:val="40"/>
        </w:numPr>
        <w:spacing w:after="120" w:line="254" w:lineRule="auto"/>
        <w:rPr>
          <w:rFonts w:ascii="Times" w:hAnsi="Times" w:cs="Times"/>
          <w:szCs w:val="20"/>
          <w:lang w:val="en-US" w:eastAsia="x-none"/>
        </w:rPr>
      </w:pPr>
      <w:r w:rsidRPr="002B5A76">
        <w:rPr>
          <w:rFonts w:ascii="Times" w:hAnsi="Times" w:cs="Times"/>
          <w:szCs w:val="20"/>
          <w:lang w:val="en-US" w:eastAsia="x-none"/>
        </w:rPr>
        <w:t>Companies are encouraged to provide CDFs and percentiles + parameterizations per sub-scenario</w:t>
      </w:r>
    </w:p>
    <w:p w14:paraId="70121B3C" w14:textId="77777777" w:rsidR="00F84F1C" w:rsidRPr="002B5A76" w:rsidRDefault="00F84F1C" w:rsidP="00F84F1C">
      <w:pPr>
        <w:rPr>
          <w:rFonts w:ascii="Times" w:eastAsia="Batang" w:hAnsi="Times" w:cs="Times New Roman"/>
          <w:sz w:val="20"/>
          <w:szCs w:val="20"/>
          <w:lang w:val="en-US" w:eastAsia="x-none"/>
        </w:rPr>
      </w:pPr>
      <w:r w:rsidRPr="002B5A76">
        <w:rPr>
          <w:rFonts w:ascii="Times" w:eastAsia="Batang" w:hAnsi="Times" w:cs="Times New Roman"/>
          <w:sz w:val="20"/>
          <w:szCs w:val="20"/>
          <w:highlight w:val="green"/>
          <w:lang w:val="en-US" w:eastAsia="x-none"/>
        </w:rPr>
        <w:t>Agreements</w:t>
      </w:r>
      <w:r w:rsidRPr="002B5A76">
        <w:rPr>
          <w:rFonts w:ascii="Times" w:eastAsia="Batang" w:hAnsi="Times" w:cs="Times New Roman"/>
          <w:sz w:val="20"/>
          <w:szCs w:val="20"/>
          <w:lang w:val="en-US" w:eastAsia="x-none"/>
        </w:rPr>
        <w:t>:</w:t>
      </w:r>
    </w:p>
    <w:p w14:paraId="01ABCF07" w14:textId="77777777" w:rsidR="00F84F1C" w:rsidRPr="002B5A76" w:rsidRDefault="00F84F1C" w:rsidP="00F84F1C">
      <w:pPr>
        <w:spacing w:after="120"/>
        <w:rPr>
          <w:rFonts w:ascii="Times" w:hAnsi="Times" w:cs="Times"/>
          <w:szCs w:val="24"/>
          <w:lang w:val="en-US" w:eastAsia="x-none"/>
        </w:rPr>
      </w:pPr>
      <w:r w:rsidRPr="002B5A76">
        <w:rPr>
          <w:rFonts w:ascii="Times" w:hAnsi="Times" w:cs="Times"/>
          <w:szCs w:val="24"/>
          <w:lang w:val="en-US" w:eastAsia="x-none"/>
        </w:rPr>
        <w:t>FFS on how to capture the dense multipath as observed in some measurements</w:t>
      </w:r>
    </w:p>
    <w:p w14:paraId="3731E755" w14:textId="77777777" w:rsidR="00F84F1C" w:rsidRPr="00F84F1C" w:rsidRDefault="00F84F1C" w:rsidP="00F84F1C">
      <w:pPr>
        <w:numPr>
          <w:ilvl w:val="0"/>
          <w:numId w:val="40"/>
        </w:numPr>
        <w:spacing w:after="120" w:line="254" w:lineRule="auto"/>
        <w:rPr>
          <w:rFonts w:ascii="Times" w:hAnsi="Times" w:cs="Times"/>
          <w:szCs w:val="24"/>
          <w:lang w:eastAsia="x-none"/>
        </w:rPr>
      </w:pPr>
      <w:r w:rsidRPr="00F84F1C">
        <w:rPr>
          <w:rFonts w:ascii="Times" w:hAnsi="Times" w:cs="Times"/>
          <w:szCs w:val="24"/>
          <w:lang w:eastAsia="x-none"/>
        </w:rPr>
        <w:t>Options could include:</w:t>
      </w:r>
    </w:p>
    <w:p w14:paraId="10846CAB" w14:textId="77777777" w:rsidR="00F84F1C" w:rsidRPr="002B5A76" w:rsidRDefault="00F84F1C" w:rsidP="00F84F1C">
      <w:pPr>
        <w:numPr>
          <w:ilvl w:val="1"/>
          <w:numId w:val="40"/>
        </w:numPr>
        <w:spacing w:after="120" w:line="254" w:lineRule="auto"/>
        <w:rPr>
          <w:rFonts w:ascii="Times" w:hAnsi="Times" w:cs="Times"/>
          <w:szCs w:val="24"/>
          <w:lang w:val="en-US" w:eastAsia="x-none"/>
        </w:rPr>
      </w:pPr>
      <w:r w:rsidRPr="002B5A76">
        <w:rPr>
          <w:rFonts w:ascii="Times" w:hAnsi="Times" w:cs="Times"/>
          <w:szCs w:val="24"/>
          <w:lang w:val="en-US" w:eastAsia="x-none"/>
        </w:rPr>
        <w:t>Increasing the number of clusters to emulate the dense multipath but keeping fixed 20 rays per cluster according to the modeling framework</w:t>
      </w:r>
    </w:p>
    <w:p w14:paraId="43499CDC" w14:textId="77777777" w:rsidR="00F84F1C" w:rsidRPr="002B5A76" w:rsidRDefault="00F84F1C" w:rsidP="00F84F1C">
      <w:pPr>
        <w:numPr>
          <w:ilvl w:val="1"/>
          <w:numId w:val="40"/>
        </w:numPr>
        <w:spacing w:after="120" w:line="254" w:lineRule="auto"/>
        <w:rPr>
          <w:rFonts w:ascii="Times" w:hAnsi="Times" w:cs="Times"/>
          <w:szCs w:val="24"/>
          <w:lang w:val="en-US" w:eastAsia="x-none"/>
        </w:rPr>
      </w:pPr>
      <w:r w:rsidRPr="002B5A76">
        <w:rPr>
          <w:rFonts w:ascii="Times" w:hAnsi="Times" w:cs="Times"/>
          <w:szCs w:val="24"/>
          <w:lang w:val="en-US" w:eastAsia="x-none"/>
        </w:rPr>
        <w:t>Or, keeping the number of cluster but increasing the number of rays and intra-cluster delay spread</w:t>
      </w:r>
    </w:p>
    <w:p w14:paraId="1C5B501C" w14:textId="77777777" w:rsidR="00A90EA6" w:rsidRPr="002B5A76" w:rsidRDefault="00A90EA6" w:rsidP="006D609A">
      <w:pPr>
        <w:pStyle w:val="BodyText"/>
        <w:rPr>
          <w:lang w:val="en-US"/>
        </w:rPr>
      </w:pPr>
    </w:p>
    <w:p w14:paraId="424BAB16" w14:textId="6336AFA1" w:rsidR="006C517A" w:rsidRDefault="006C517A" w:rsidP="006C517A">
      <w:pPr>
        <w:pStyle w:val="Heading1"/>
      </w:pPr>
      <w:r>
        <w:t>3</w:t>
      </w:r>
      <w:r>
        <w:tab/>
        <w:t>Email discussion topics</w:t>
      </w:r>
    </w:p>
    <w:p w14:paraId="7B687EE6" w14:textId="72D94566" w:rsidR="00310836" w:rsidRPr="002B5A76" w:rsidRDefault="00310836" w:rsidP="006D609A">
      <w:pPr>
        <w:pStyle w:val="BodyText"/>
        <w:rPr>
          <w:lang w:val="en-US"/>
        </w:rPr>
      </w:pPr>
    </w:p>
    <w:p w14:paraId="25AB5D71" w14:textId="2F0B0129" w:rsidR="00D03196" w:rsidRDefault="00D03196" w:rsidP="00D03196">
      <w:pPr>
        <w:pStyle w:val="Heading2"/>
      </w:pPr>
      <w:r>
        <w:t>3.1</w:t>
      </w:r>
      <w:r>
        <w:tab/>
      </w:r>
      <w:r w:rsidR="004C346F">
        <w:t>Fast fading model parameters</w:t>
      </w:r>
    </w:p>
    <w:p w14:paraId="3A2C7FAF" w14:textId="6483B1DE" w:rsidR="00D03196" w:rsidRDefault="001828CA" w:rsidP="00DA13CF">
      <w:pPr>
        <w:rPr>
          <w:rFonts w:ascii="Arial" w:hAnsi="Arial" w:cs="Arial"/>
          <w:lang w:val="en-GB"/>
        </w:rPr>
      </w:pPr>
      <w:r>
        <w:rPr>
          <w:rFonts w:ascii="Arial" w:hAnsi="Arial" w:cs="Arial"/>
          <w:lang w:val="en-GB"/>
        </w:rPr>
        <w:t xml:space="preserve">As it has been agreed to use the fast fading modelling framework from TR 38.901, companies are encouraged to </w:t>
      </w:r>
      <w:r w:rsidR="004C148A">
        <w:rPr>
          <w:rFonts w:ascii="Arial" w:hAnsi="Arial" w:cs="Arial"/>
          <w:lang w:val="en-GB"/>
        </w:rPr>
        <w:t xml:space="preserve">provide parameter values for the different sub-scenarios. The attached excel file </w:t>
      </w:r>
      <w:r w:rsidR="001F1AF4">
        <w:rPr>
          <w:rFonts w:ascii="Arial" w:hAnsi="Arial" w:cs="Arial"/>
          <w:lang w:val="en-GB"/>
        </w:rPr>
        <w:t xml:space="preserve">has been prepared to facilitate the collection of parameter proposals. </w:t>
      </w:r>
      <w:r w:rsidR="00843B4C">
        <w:rPr>
          <w:rFonts w:ascii="Arial" w:hAnsi="Arial" w:cs="Arial"/>
          <w:lang w:val="en-GB"/>
        </w:rPr>
        <w:t xml:space="preserve">Views may also be provided in the table below. </w:t>
      </w:r>
    </w:p>
    <w:p w14:paraId="51647A62" w14:textId="77777777" w:rsidR="00D04EAC" w:rsidRPr="00C34CA4" w:rsidRDefault="00D04EAC" w:rsidP="00DA13CF">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0E31B6" w:rsidRPr="00DA62E2" w14:paraId="124F9A40"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hideMark/>
          </w:tcPr>
          <w:p w14:paraId="12065EFF" w14:textId="77777777" w:rsidR="00131D10" w:rsidRPr="00DA62E2" w:rsidRDefault="00131D10" w:rsidP="001E1F4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97724F2" w14:textId="77777777" w:rsidR="00131D10" w:rsidRPr="00DA62E2" w:rsidRDefault="00131D10" w:rsidP="001E1F4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AD11642" w14:textId="77777777" w:rsidR="00131D10" w:rsidRPr="00DA62E2" w:rsidRDefault="00131D10" w:rsidP="001E1F4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0E31B6" w:rsidRPr="003709F5" w14:paraId="5FDDD3AD"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12DD4C8A" w14:textId="77777777" w:rsidR="00131D10" w:rsidRPr="00B24EAC" w:rsidRDefault="00131D10" w:rsidP="001E1F4F">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56061B21" w14:textId="170321D0" w:rsidR="00446219" w:rsidRPr="002B5A76" w:rsidRDefault="00A80443" w:rsidP="001E1F4F">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 xml:space="preserve">The compilation of rms delay spread data from many different sources </w:t>
            </w:r>
            <w:r w:rsidR="001637EC" w:rsidRPr="002B5A76">
              <w:rPr>
                <w:rFonts w:ascii="Arial" w:eastAsia="Calibri" w:hAnsi="Arial" w:cs="Arial"/>
                <w:sz w:val="18"/>
                <w:szCs w:val="18"/>
                <w:lang w:val="en-US" w:eastAsia="sv-SE"/>
              </w:rPr>
              <w:t xml:space="preserve">in </w:t>
            </w:r>
            <w:r w:rsidR="009F0E11" w:rsidRPr="002B5A76">
              <w:rPr>
                <w:rFonts w:ascii="Arial" w:eastAsia="Calibri" w:hAnsi="Arial" w:cs="Arial"/>
                <w:sz w:val="18"/>
                <w:szCs w:val="18"/>
                <w:lang w:val="en-US" w:eastAsia="sv-SE"/>
              </w:rPr>
              <w:t>R1-</w:t>
            </w:r>
            <w:r w:rsidRPr="002B5A76">
              <w:rPr>
                <w:rFonts w:ascii="Arial" w:eastAsia="Calibri" w:hAnsi="Arial" w:cs="Arial"/>
                <w:sz w:val="18"/>
                <w:szCs w:val="18"/>
                <w:lang w:val="en-US" w:eastAsia="sv-SE"/>
              </w:rPr>
              <w:t xml:space="preserve">1905202 clearly shows a trend </w:t>
            </w:r>
            <w:r w:rsidR="007926D9" w:rsidRPr="002B5A76">
              <w:rPr>
                <w:rFonts w:ascii="Arial" w:eastAsia="Calibri" w:hAnsi="Arial" w:cs="Arial"/>
                <w:sz w:val="18"/>
                <w:szCs w:val="18"/>
                <w:lang w:val="en-US" w:eastAsia="sv-SE"/>
              </w:rPr>
              <w:t xml:space="preserve">of increasing delay spread with increasing hall volume. </w:t>
            </w:r>
            <w:r w:rsidR="008F5F16" w:rsidRPr="002B5A76">
              <w:rPr>
                <w:rFonts w:ascii="Arial" w:eastAsia="Calibri" w:hAnsi="Arial" w:cs="Arial"/>
                <w:sz w:val="18"/>
                <w:szCs w:val="18"/>
                <w:lang w:val="en-US" w:eastAsia="sv-SE"/>
              </w:rPr>
              <w:t xml:space="preserve">This kind of behavior is expected and can readily be explained by </w:t>
            </w:r>
            <w:r w:rsidR="000878B1" w:rsidRPr="002B5A76">
              <w:rPr>
                <w:rFonts w:ascii="Arial" w:eastAsia="Calibri" w:hAnsi="Arial" w:cs="Arial"/>
                <w:sz w:val="18"/>
                <w:szCs w:val="18"/>
                <w:lang w:val="en-US" w:eastAsia="sv-SE"/>
              </w:rPr>
              <w:t xml:space="preserve">reverberation theory (“room electromagnetics”). It also </w:t>
            </w:r>
            <w:r w:rsidR="009D0519" w:rsidRPr="002B5A76">
              <w:rPr>
                <w:rFonts w:ascii="Arial" w:eastAsia="Calibri" w:hAnsi="Arial" w:cs="Arial"/>
                <w:sz w:val="18"/>
                <w:szCs w:val="18"/>
                <w:lang w:val="en-US" w:eastAsia="sv-SE"/>
              </w:rPr>
              <w:t xml:space="preserve">gives us an opportunity to allow the model to support a range of different hall sizes by specifying a delay spread </w:t>
            </w:r>
            <w:r w:rsidR="005D300E" w:rsidRPr="002B5A76">
              <w:rPr>
                <w:rFonts w:ascii="Arial" w:eastAsia="Calibri" w:hAnsi="Arial" w:cs="Arial"/>
                <w:sz w:val="18"/>
                <w:szCs w:val="18"/>
                <w:lang w:val="en-US" w:eastAsia="sv-SE"/>
              </w:rPr>
              <w:t xml:space="preserve">that is </w:t>
            </w:r>
            <w:r w:rsidR="009D0519" w:rsidRPr="002B5A76">
              <w:rPr>
                <w:rFonts w:ascii="Arial" w:eastAsia="Calibri" w:hAnsi="Arial" w:cs="Arial"/>
                <w:sz w:val="18"/>
                <w:szCs w:val="18"/>
                <w:lang w:val="en-US" w:eastAsia="sv-SE"/>
              </w:rPr>
              <w:t>functional</w:t>
            </w:r>
            <w:r w:rsidR="005D300E" w:rsidRPr="002B5A76">
              <w:rPr>
                <w:rFonts w:ascii="Arial" w:eastAsia="Calibri" w:hAnsi="Arial" w:cs="Arial"/>
                <w:sz w:val="18"/>
                <w:szCs w:val="18"/>
                <w:lang w:val="en-US" w:eastAsia="sv-SE"/>
              </w:rPr>
              <w:t>ly</w:t>
            </w:r>
            <w:r w:rsidR="009D0519" w:rsidRPr="002B5A76">
              <w:rPr>
                <w:rFonts w:ascii="Arial" w:eastAsia="Calibri" w:hAnsi="Arial" w:cs="Arial"/>
                <w:sz w:val="18"/>
                <w:szCs w:val="18"/>
                <w:lang w:val="en-US" w:eastAsia="sv-SE"/>
              </w:rPr>
              <w:t xml:space="preserve"> dependen</w:t>
            </w:r>
            <w:r w:rsidR="005D300E" w:rsidRPr="002B5A76">
              <w:rPr>
                <w:rFonts w:ascii="Arial" w:eastAsia="Calibri" w:hAnsi="Arial" w:cs="Arial"/>
                <w:sz w:val="18"/>
                <w:szCs w:val="18"/>
                <w:lang w:val="en-US" w:eastAsia="sv-SE"/>
              </w:rPr>
              <w:t xml:space="preserve">t on the hall size. </w:t>
            </w:r>
          </w:p>
          <w:p w14:paraId="672739F2" w14:textId="77777777" w:rsidR="00B504B4" w:rsidRDefault="00B504B4" w:rsidP="001E1F4F">
            <w:pPr>
              <w:spacing w:line="252" w:lineRule="auto"/>
              <w:rPr>
                <w:rFonts w:ascii="Arial" w:eastAsia="Calibri" w:hAnsi="Arial" w:cs="Arial"/>
                <w:sz w:val="18"/>
                <w:szCs w:val="18"/>
                <w:lang w:eastAsia="sv-SE"/>
              </w:rPr>
            </w:pPr>
            <w:r w:rsidRPr="00345FF9">
              <w:rPr>
                <w:rFonts w:ascii="TimesNewRomanPSMT" w:hAnsi="TimesNewRomanPSMT" w:cs="TimesNewRomanPSMT"/>
                <w:noProof/>
                <w:szCs w:val="20"/>
              </w:rPr>
              <w:drawing>
                <wp:inline distT="0" distB="0" distL="0" distR="0" wp14:anchorId="420DBD8E" wp14:editId="0D0F850A">
                  <wp:extent cx="3138772" cy="2352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62030" cy="2370108"/>
                          </a:xfrm>
                          <a:prstGeom prst="rect">
                            <a:avLst/>
                          </a:prstGeom>
                          <a:noFill/>
                          <a:ln>
                            <a:noFill/>
                          </a:ln>
                        </pic:spPr>
                      </pic:pic>
                    </a:graphicData>
                  </a:graphic>
                </wp:inline>
              </w:drawing>
            </w:r>
          </w:p>
          <w:p w14:paraId="0924D605" w14:textId="71556E1F" w:rsidR="008753F4" w:rsidRPr="002B5A76" w:rsidRDefault="005375F2" w:rsidP="00E251C0">
            <w:pPr>
              <w:spacing w:line="252" w:lineRule="auto"/>
              <w:rPr>
                <w:rFonts w:ascii="Arial" w:eastAsia="Calibri" w:hAnsi="Arial" w:cs="Arial"/>
                <w:sz w:val="18"/>
                <w:szCs w:val="18"/>
                <w:lang w:val="en-US" w:eastAsia="sv-SE"/>
              </w:rPr>
            </w:pPr>
            <w:r w:rsidRPr="00AF1340">
              <w:rPr>
                <w:rFonts w:ascii="Arial" w:eastAsia="Calibri" w:hAnsi="Arial" w:cs="Arial"/>
                <w:sz w:val="18"/>
                <w:szCs w:val="18"/>
                <w:lang w:val="en-US" w:eastAsia="sv-SE"/>
              </w:rPr>
              <w:t>The figure doesn’t make a distinction between LOS and NLOS</w:t>
            </w:r>
            <w:r w:rsidR="000776FB" w:rsidRPr="00AF1340">
              <w:rPr>
                <w:rFonts w:ascii="Arial" w:eastAsia="Calibri" w:hAnsi="Arial" w:cs="Arial"/>
                <w:sz w:val="18"/>
                <w:szCs w:val="18"/>
                <w:lang w:val="en-US" w:eastAsia="sv-SE"/>
              </w:rPr>
              <w:t xml:space="preserve">, nor between different sub-scenarios. For LOS, the </w:t>
            </w:r>
            <w:r w:rsidR="00913E78" w:rsidRPr="00AF1340">
              <w:rPr>
                <w:rFonts w:ascii="Arial" w:eastAsia="Calibri" w:hAnsi="Arial" w:cs="Arial"/>
                <w:sz w:val="18"/>
                <w:szCs w:val="18"/>
                <w:lang w:val="en-US" w:eastAsia="sv-SE"/>
              </w:rPr>
              <w:t xml:space="preserve">reported </w:t>
            </w:r>
            <w:r w:rsidR="00913E78" w:rsidRPr="00AF1340">
              <w:rPr>
                <w:rFonts w:ascii="Arial" w:eastAsia="Calibri" w:hAnsi="Arial" w:cs="Arial"/>
                <w:sz w:val="18"/>
                <w:szCs w:val="18"/>
                <w:lang w:val="en-US" w:eastAsia="sv-SE"/>
              </w:rPr>
              <w:lastRenderedPageBreak/>
              <w:t xml:space="preserve">values shown in </w:t>
            </w:r>
            <w:r w:rsidR="00090623" w:rsidRPr="00AF1340">
              <w:rPr>
                <w:rFonts w:ascii="Arial" w:eastAsia="Calibri" w:hAnsi="Arial" w:cs="Arial"/>
                <w:sz w:val="18"/>
                <w:szCs w:val="18"/>
                <w:lang w:val="en-US" w:eastAsia="sv-SE"/>
              </w:rPr>
              <w:t xml:space="preserve">Table 5 in </w:t>
            </w:r>
            <w:r w:rsidR="00435BBB" w:rsidRPr="00AF1340">
              <w:rPr>
                <w:rFonts w:ascii="Arial" w:eastAsia="Calibri" w:hAnsi="Arial" w:cs="Arial"/>
                <w:sz w:val="18"/>
                <w:szCs w:val="18"/>
                <w:lang w:val="en-US" w:eastAsia="sv-SE"/>
              </w:rPr>
              <w:t xml:space="preserve">R1-1905202 appear to be </w:t>
            </w:r>
            <w:r w:rsidR="00BC1CEF" w:rsidRPr="00AF1340">
              <w:rPr>
                <w:rFonts w:ascii="Arial" w:eastAsia="Calibri" w:hAnsi="Arial" w:cs="Arial"/>
                <w:sz w:val="18"/>
                <w:szCs w:val="18"/>
                <w:lang w:val="en-US" w:eastAsia="sv-SE"/>
              </w:rPr>
              <w:t>20%</w:t>
            </w:r>
            <w:r w:rsidR="00B52D3C" w:rsidRPr="00AF1340">
              <w:rPr>
                <w:rFonts w:ascii="Arial" w:eastAsia="Calibri" w:hAnsi="Arial" w:cs="Arial"/>
                <w:sz w:val="18"/>
                <w:szCs w:val="18"/>
                <w:lang w:val="en-US" w:eastAsia="sv-SE"/>
              </w:rPr>
              <w:t xml:space="preserve">-130% of the NLOS values. </w:t>
            </w:r>
            <w:r w:rsidR="006D024C" w:rsidRPr="00AF1340">
              <w:rPr>
                <w:rFonts w:ascii="Arial" w:eastAsia="Calibri" w:hAnsi="Arial" w:cs="Arial"/>
                <w:sz w:val="18"/>
                <w:szCs w:val="18"/>
                <w:lang w:val="en-US" w:eastAsia="sv-SE"/>
              </w:rPr>
              <w:t xml:space="preserve">A 50% reduction in LOS can then </w:t>
            </w:r>
            <w:proofErr w:type="gramStart"/>
            <w:r w:rsidR="006D024C" w:rsidRPr="00AF1340">
              <w:rPr>
                <w:rFonts w:ascii="Arial" w:eastAsia="Calibri" w:hAnsi="Arial" w:cs="Arial"/>
                <w:sz w:val="18"/>
                <w:szCs w:val="18"/>
                <w:lang w:val="en-US" w:eastAsia="sv-SE"/>
              </w:rPr>
              <w:t>be seen as</w:t>
            </w:r>
            <w:proofErr w:type="gramEnd"/>
            <w:r w:rsidR="006D024C" w:rsidRPr="00AF1340">
              <w:rPr>
                <w:rFonts w:ascii="Arial" w:eastAsia="Calibri" w:hAnsi="Arial" w:cs="Arial"/>
                <w:sz w:val="18"/>
                <w:szCs w:val="18"/>
                <w:lang w:val="en-US" w:eastAsia="sv-SE"/>
              </w:rPr>
              <w:t xml:space="preserve"> typical. </w:t>
            </w:r>
            <w:r w:rsidR="006454D1" w:rsidRPr="002B5A76">
              <w:rPr>
                <w:rFonts w:ascii="Arial" w:eastAsia="Calibri" w:hAnsi="Arial" w:cs="Arial"/>
                <w:sz w:val="18"/>
                <w:szCs w:val="18"/>
                <w:lang w:val="en-US" w:eastAsia="sv-SE"/>
              </w:rPr>
              <w:t xml:space="preserve">As </w:t>
            </w:r>
            <w:r w:rsidR="00D74F1C" w:rsidRPr="002B5A76">
              <w:rPr>
                <w:rFonts w:ascii="Arial" w:eastAsia="Calibri" w:hAnsi="Arial" w:cs="Arial"/>
                <w:sz w:val="18"/>
                <w:szCs w:val="18"/>
                <w:lang w:val="en-US" w:eastAsia="sv-SE"/>
              </w:rPr>
              <w:t>reported</w:t>
            </w:r>
            <w:r w:rsidR="006454D1" w:rsidRPr="002B5A76">
              <w:rPr>
                <w:rFonts w:ascii="Arial" w:eastAsia="Calibri" w:hAnsi="Arial" w:cs="Arial"/>
                <w:sz w:val="18"/>
                <w:szCs w:val="18"/>
                <w:lang w:val="en-US" w:eastAsia="sv-SE"/>
              </w:rPr>
              <w:t xml:space="preserve"> in </w:t>
            </w:r>
            <w:r w:rsidR="00D74F1C" w:rsidRPr="002B5A76">
              <w:rPr>
                <w:rFonts w:ascii="Arial" w:eastAsia="Calibri" w:hAnsi="Arial" w:cs="Arial"/>
                <w:sz w:val="18"/>
                <w:szCs w:val="18"/>
                <w:lang w:val="en-US" w:eastAsia="sv-SE"/>
              </w:rPr>
              <w:t xml:space="preserve">R1-1902624 by Nokia, the delay spread does not differ much between different </w:t>
            </w:r>
            <w:r w:rsidR="00953F8B" w:rsidRPr="002B5A76">
              <w:rPr>
                <w:rFonts w:ascii="Arial" w:eastAsia="Calibri" w:hAnsi="Arial" w:cs="Arial"/>
                <w:sz w:val="18"/>
                <w:szCs w:val="18"/>
                <w:lang w:val="en-US" w:eastAsia="sv-SE"/>
              </w:rPr>
              <w:t>sub-</w:t>
            </w:r>
            <w:r w:rsidR="00ED290B" w:rsidRPr="002B5A76">
              <w:rPr>
                <w:rFonts w:ascii="Arial" w:eastAsia="Calibri" w:hAnsi="Arial" w:cs="Arial"/>
                <w:sz w:val="18"/>
                <w:szCs w:val="18"/>
                <w:lang w:val="en-US" w:eastAsia="sv-SE"/>
              </w:rPr>
              <w:t>scenarios</w:t>
            </w:r>
            <w:r w:rsidR="00953F8B" w:rsidRPr="002B5A76">
              <w:rPr>
                <w:rFonts w:ascii="Arial" w:eastAsia="Calibri" w:hAnsi="Arial" w:cs="Arial"/>
                <w:sz w:val="18"/>
                <w:szCs w:val="18"/>
                <w:lang w:val="en-US" w:eastAsia="sv-SE"/>
              </w:rPr>
              <w:t xml:space="preserve">, nor is it </w:t>
            </w:r>
            <w:r w:rsidR="00053F92" w:rsidRPr="002B5A76">
              <w:rPr>
                <w:rFonts w:ascii="Arial" w:eastAsia="Calibri" w:hAnsi="Arial" w:cs="Arial"/>
                <w:sz w:val="18"/>
                <w:szCs w:val="18"/>
                <w:lang w:val="en-US" w:eastAsia="sv-SE"/>
              </w:rPr>
              <w:t xml:space="preserve">dependent on the distance. Hence, it may be enough with a common </w:t>
            </w:r>
            <w:r w:rsidR="004D381C" w:rsidRPr="002B5A76">
              <w:rPr>
                <w:rFonts w:ascii="Arial" w:eastAsia="Calibri" w:hAnsi="Arial" w:cs="Arial"/>
                <w:sz w:val="18"/>
                <w:szCs w:val="18"/>
                <w:lang w:val="en-US" w:eastAsia="sv-SE"/>
              </w:rPr>
              <w:t xml:space="preserve">delay spread model for all sub-scenarios 1-4. </w:t>
            </w:r>
          </w:p>
        </w:tc>
        <w:tc>
          <w:tcPr>
            <w:tcW w:w="3338" w:type="dxa"/>
            <w:tcBorders>
              <w:top w:val="single" w:sz="4" w:space="0" w:color="auto"/>
              <w:left w:val="single" w:sz="4" w:space="0" w:color="auto"/>
              <w:bottom w:val="single" w:sz="4" w:space="0" w:color="auto"/>
              <w:right w:val="single" w:sz="4" w:space="0" w:color="auto"/>
            </w:tcBorders>
          </w:tcPr>
          <w:p w14:paraId="37A75CED" w14:textId="68918DA3" w:rsidR="00131D10" w:rsidRDefault="00A021F8" w:rsidP="00CD1B62">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Rms delay spread is dependent on the hall volume</w:t>
            </w:r>
            <w:r w:rsidR="004D381C">
              <w:rPr>
                <w:rFonts w:ascii="Arial" w:hAnsi="Arial" w:cs="Arial"/>
                <w:sz w:val="18"/>
                <w:szCs w:val="18"/>
                <w:lang w:val="en-US" w:eastAsia="sv-SE"/>
              </w:rPr>
              <w:t xml:space="preserve"> but independent on distance</w:t>
            </w:r>
          </w:p>
          <w:p w14:paraId="440ED0C3" w14:textId="47188029" w:rsidR="008101A9" w:rsidRDefault="008101A9" w:rsidP="00CD1B62">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t>A common delay spread model is used for NLOS in sub-scenarios 1-4</w:t>
            </w:r>
          </w:p>
          <w:p w14:paraId="4819C2A8" w14:textId="77777777" w:rsidR="00A021F8" w:rsidRDefault="008101A9" w:rsidP="00CD1B62">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t>LOS delay spread is 50% lower than NLOS delay spread</w:t>
            </w:r>
          </w:p>
          <w:p w14:paraId="2DA64CD2" w14:textId="3B5DF4D7" w:rsidR="004D381C" w:rsidRPr="00CD1B62" w:rsidRDefault="00EC1799" w:rsidP="00CD1B62">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t xml:space="preserve">Proposed functions for </w:t>
            </w:r>
            <w:r w:rsidRPr="00E251C0">
              <w:rPr>
                <w:rFonts w:ascii="Symbol" w:hAnsi="Symbol" w:cs="Arial"/>
                <w:sz w:val="18"/>
                <w:szCs w:val="18"/>
                <w:lang w:val="en-US" w:eastAsia="sv-SE"/>
              </w:rPr>
              <w:t></w:t>
            </w:r>
            <w:proofErr w:type="spellStart"/>
            <w:r w:rsidRPr="00E251C0">
              <w:rPr>
                <w:rFonts w:ascii="Arial" w:hAnsi="Arial" w:cs="Arial"/>
                <w:sz w:val="18"/>
                <w:szCs w:val="18"/>
                <w:vertAlign w:val="subscript"/>
                <w:lang w:val="en-US" w:eastAsia="sv-SE"/>
              </w:rPr>
              <w:t>lgDS</w:t>
            </w:r>
            <w:proofErr w:type="spellEnd"/>
            <w:r>
              <w:rPr>
                <w:rFonts w:ascii="Arial" w:hAnsi="Arial" w:cs="Arial"/>
                <w:sz w:val="18"/>
                <w:szCs w:val="18"/>
                <w:lang w:val="en-US" w:eastAsia="sv-SE"/>
              </w:rPr>
              <w:t xml:space="preserve"> according to the above are in the excel file</w:t>
            </w:r>
          </w:p>
        </w:tc>
      </w:tr>
      <w:tr w:rsidR="000E31B6" w:rsidRPr="00FB3B40" w14:paraId="782A0561"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5C0E8750" w14:textId="7C1C1D59" w:rsidR="00131D10" w:rsidRPr="0008067C" w:rsidRDefault="0008067C" w:rsidP="001E1F4F">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70CF9DD9" w14:textId="02B57038" w:rsidR="0008067C" w:rsidRPr="002B5A76" w:rsidRDefault="0008067C" w:rsidP="001E1F4F">
            <w:pPr>
              <w:spacing w:line="252" w:lineRule="auto"/>
              <w:rPr>
                <w:rFonts w:ascii="Arial" w:eastAsia="SimSun" w:hAnsi="Arial" w:cs="Arial"/>
                <w:sz w:val="18"/>
                <w:szCs w:val="18"/>
                <w:lang w:val="en-US"/>
              </w:rPr>
            </w:pPr>
            <w:r w:rsidRPr="002B5A76">
              <w:rPr>
                <w:rFonts w:ascii="Arial" w:eastAsia="SimSun" w:hAnsi="Arial" w:cs="Arial"/>
                <w:sz w:val="18"/>
                <w:szCs w:val="18"/>
                <w:lang w:val="en-US"/>
              </w:rPr>
              <w:t>F</w:t>
            </w:r>
            <w:r w:rsidRPr="002B5A76">
              <w:rPr>
                <w:rFonts w:ascii="Arial" w:eastAsia="SimSun" w:hAnsi="Arial" w:cs="Arial" w:hint="eastAsia"/>
                <w:sz w:val="18"/>
                <w:szCs w:val="18"/>
                <w:lang w:val="en-US"/>
              </w:rPr>
              <w:t>requency-</w:t>
            </w:r>
            <w:r w:rsidRPr="002B5A76">
              <w:rPr>
                <w:rFonts w:ascii="Arial" w:eastAsia="SimSun" w:hAnsi="Arial" w:cs="Arial"/>
                <w:sz w:val="18"/>
                <w:szCs w:val="18"/>
                <w:lang w:val="en-US"/>
              </w:rPr>
              <w:t>independent RMS DS is observed in recent measurement as well as in s</w:t>
            </w:r>
            <w:r w:rsidR="00F83961" w:rsidRPr="002B5A76">
              <w:rPr>
                <w:rFonts w:ascii="Arial" w:eastAsia="SimSun" w:hAnsi="Arial" w:cs="Arial"/>
                <w:sz w:val="18"/>
                <w:szCs w:val="18"/>
                <w:lang w:val="en-US"/>
              </w:rPr>
              <w:t>imulation result;</w:t>
            </w:r>
          </w:p>
          <w:p w14:paraId="402EAD83" w14:textId="77777777" w:rsidR="00F83961" w:rsidRPr="002B5A76" w:rsidRDefault="00F83961" w:rsidP="001E1F4F">
            <w:pPr>
              <w:spacing w:line="252" w:lineRule="auto"/>
              <w:rPr>
                <w:rFonts w:ascii="Arial" w:eastAsia="SimSun" w:hAnsi="Arial" w:cs="Arial"/>
                <w:sz w:val="18"/>
                <w:szCs w:val="18"/>
                <w:lang w:val="en-US"/>
              </w:rPr>
            </w:pPr>
            <w:r w:rsidRPr="002B5A76">
              <w:rPr>
                <w:rFonts w:ascii="Arial" w:eastAsia="SimSun" w:hAnsi="Arial" w:cs="Arial"/>
                <w:sz w:val="18"/>
                <w:szCs w:val="18"/>
                <w:lang w:val="en-US"/>
              </w:rPr>
              <w:t>Negligible difference on RMS DS is observed for different BS height in BS elevated sub-scenarios;</w:t>
            </w:r>
          </w:p>
          <w:p w14:paraId="3469DE62" w14:textId="74A5993B" w:rsidR="00F83961" w:rsidRPr="002B5A76" w:rsidRDefault="00F83961" w:rsidP="001E1F4F">
            <w:pPr>
              <w:spacing w:line="252" w:lineRule="auto"/>
              <w:rPr>
                <w:rFonts w:ascii="Arial" w:eastAsia="SimSun" w:hAnsi="Arial" w:cs="Arial"/>
                <w:sz w:val="18"/>
                <w:szCs w:val="18"/>
                <w:lang w:val="en-US"/>
              </w:rPr>
            </w:pPr>
            <w:r w:rsidRPr="002B5A76">
              <w:rPr>
                <w:rFonts w:ascii="Arial" w:eastAsia="SimSun" w:hAnsi="Arial" w:cs="Arial"/>
                <w:sz w:val="18"/>
                <w:szCs w:val="18"/>
                <w:lang w:val="en-US"/>
              </w:rPr>
              <w:t>C</w:t>
            </w:r>
            <w:r w:rsidRPr="002B5A76">
              <w:rPr>
                <w:rFonts w:ascii="Arial" w:eastAsia="SimSun" w:hAnsi="Arial" w:cs="Arial" w:hint="eastAsia"/>
                <w:sz w:val="18"/>
                <w:szCs w:val="18"/>
                <w:lang w:val="en-US"/>
              </w:rPr>
              <w:t xml:space="preserve">omparable </w:t>
            </w:r>
            <w:r w:rsidRPr="002B5A76">
              <w:rPr>
                <w:rFonts w:ascii="Arial" w:eastAsia="SimSun" w:hAnsi="Arial" w:cs="Arial"/>
                <w:sz w:val="18"/>
                <w:szCs w:val="18"/>
                <w:lang w:val="en-US"/>
              </w:rPr>
              <w:t>difference on RMS DS is observed for different sub-scenarios.</w:t>
            </w:r>
          </w:p>
        </w:tc>
        <w:tc>
          <w:tcPr>
            <w:tcW w:w="3338" w:type="dxa"/>
            <w:tcBorders>
              <w:top w:val="single" w:sz="4" w:space="0" w:color="auto"/>
              <w:left w:val="single" w:sz="4" w:space="0" w:color="auto"/>
              <w:bottom w:val="single" w:sz="4" w:space="0" w:color="auto"/>
              <w:right w:val="single" w:sz="4" w:space="0" w:color="auto"/>
            </w:tcBorders>
          </w:tcPr>
          <w:p w14:paraId="5D2AD26D" w14:textId="3734DBA0" w:rsidR="00F83961" w:rsidRPr="00AF1340" w:rsidRDefault="00F83961" w:rsidP="00F83961">
            <w:pPr>
              <w:spacing w:line="252" w:lineRule="auto"/>
              <w:rPr>
                <w:rFonts w:ascii="Arial" w:eastAsia="SimSun" w:hAnsi="Arial" w:cs="Arial"/>
                <w:sz w:val="18"/>
                <w:szCs w:val="18"/>
                <w:lang w:val="en-US"/>
              </w:rPr>
            </w:pPr>
            <w:r w:rsidRPr="00AF1340">
              <w:rPr>
                <w:rFonts w:ascii="Arial" w:eastAsia="SimSun" w:hAnsi="Arial" w:cs="Arial"/>
                <w:sz w:val="18"/>
                <w:szCs w:val="18"/>
                <w:lang w:val="en-US"/>
              </w:rPr>
              <w:t xml:space="preserve">It is </w:t>
            </w:r>
            <w:proofErr w:type="gramStart"/>
            <w:r w:rsidRPr="00AF1340">
              <w:rPr>
                <w:rFonts w:ascii="Arial" w:eastAsia="SimSun" w:hAnsi="Arial" w:cs="Arial"/>
                <w:sz w:val="18"/>
                <w:szCs w:val="18"/>
                <w:lang w:val="en-US"/>
              </w:rPr>
              <w:t>propose</w:t>
            </w:r>
            <w:proofErr w:type="gramEnd"/>
            <w:r w:rsidRPr="00AF1340">
              <w:rPr>
                <w:rFonts w:ascii="Arial" w:eastAsia="SimSun" w:hAnsi="Arial" w:cs="Arial"/>
                <w:sz w:val="18"/>
                <w:szCs w:val="18"/>
                <w:lang w:val="en-US"/>
              </w:rPr>
              <w:t xml:space="preserve"> that RMS DS is </w:t>
            </w:r>
          </w:p>
          <w:p w14:paraId="01DA5029" w14:textId="66849688" w:rsidR="00F83961" w:rsidRDefault="00F83961" w:rsidP="00F83961">
            <w:pPr>
              <w:pStyle w:val="ListParagraph"/>
              <w:numPr>
                <w:ilvl w:val="0"/>
                <w:numId w:val="43"/>
              </w:numPr>
              <w:spacing w:line="252" w:lineRule="auto"/>
              <w:rPr>
                <w:rFonts w:ascii="Arial" w:eastAsia="SimSun" w:hAnsi="Arial" w:cs="Arial"/>
                <w:sz w:val="18"/>
                <w:szCs w:val="18"/>
              </w:rPr>
            </w:pPr>
            <w:r>
              <w:rPr>
                <w:rFonts w:ascii="Arial" w:eastAsia="SimSun" w:hAnsi="Arial" w:cs="Arial"/>
                <w:sz w:val="18"/>
                <w:szCs w:val="18"/>
              </w:rPr>
              <w:t>F</w:t>
            </w:r>
            <w:r>
              <w:rPr>
                <w:rFonts w:ascii="Arial" w:eastAsia="SimSun" w:hAnsi="Arial" w:cs="Arial" w:hint="eastAsia"/>
                <w:sz w:val="18"/>
                <w:szCs w:val="18"/>
              </w:rPr>
              <w:t>requency</w:t>
            </w:r>
            <w:r>
              <w:rPr>
                <w:rFonts w:ascii="Arial" w:eastAsia="SimSun" w:hAnsi="Arial" w:cs="Arial"/>
                <w:sz w:val="18"/>
                <w:szCs w:val="18"/>
              </w:rPr>
              <w:t xml:space="preserve"> independent</w:t>
            </w:r>
          </w:p>
          <w:p w14:paraId="32465A97" w14:textId="77777777" w:rsidR="00F83961" w:rsidRDefault="00F83961" w:rsidP="00F83961">
            <w:pPr>
              <w:pStyle w:val="ListParagraph"/>
              <w:numPr>
                <w:ilvl w:val="0"/>
                <w:numId w:val="43"/>
              </w:numPr>
              <w:spacing w:line="252" w:lineRule="auto"/>
              <w:rPr>
                <w:rFonts w:ascii="Arial" w:eastAsia="SimSun" w:hAnsi="Arial" w:cs="Arial"/>
                <w:sz w:val="18"/>
                <w:szCs w:val="18"/>
              </w:rPr>
            </w:pPr>
            <w:r>
              <w:rPr>
                <w:rFonts w:ascii="Arial" w:eastAsia="SimSun" w:hAnsi="Arial" w:cs="Arial"/>
                <w:sz w:val="18"/>
                <w:szCs w:val="18"/>
              </w:rPr>
              <w:t>BS height independent;</w:t>
            </w:r>
          </w:p>
          <w:p w14:paraId="5C8512AB" w14:textId="01911AEF" w:rsidR="00F83961" w:rsidRPr="00F83961" w:rsidRDefault="00F83961" w:rsidP="00F83961">
            <w:pPr>
              <w:pStyle w:val="ListParagraph"/>
              <w:numPr>
                <w:ilvl w:val="0"/>
                <w:numId w:val="43"/>
              </w:numPr>
              <w:spacing w:line="252" w:lineRule="auto"/>
              <w:rPr>
                <w:rFonts w:ascii="Arial" w:eastAsia="SimSun" w:hAnsi="Arial" w:cs="Arial"/>
                <w:sz w:val="18"/>
                <w:szCs w:val="18"/>
              </w:rPr>
            </w:pPr>
            <w:r>
              <w:rPr>
                <w:rFonts w:ascii="Arial" w:eastAsia="SimSun" w:hAnsi="Arial" w:cs="Arial"/>
                <w:sz w:val="18"/>
                <w:szCs w:val="18"/>
              </w:rPr>
              <w:t>Sub-scenario dependent;</w:t>
            </w:r>
          </w:p>
        </w:tc>
      </w:tr>
      <w:tr w:rsidR="000E31B6" w:rsidRPr="003709F5" w14:paraId="1832CA4F"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7F1D6394" w14:textId="19D0ADAE" w:rsidR="00131D10" w:rsidRPr="00727CFD" w:rsidRDefault="001D5B37" w:rsidP="001E1F4F">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25822306" w14:textId="17415E97" w:rsidR="00131D10" w:rsidRPr="002B5A76" w:rsidRDefault="001D5B37" w:rsidP="001D5B37">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 xml:space="preserve">According to the measurements, RMS delay spread depends strongly on the factory environment that is characterized by, e.g., factory size, clutter density and height, materials, and BS height. </w:t>
            </w:r>
          </w:p>
        </w:tc>
        <w:tc>
          <w:tcPr>
            <w:tcW w:w="3338" w:type="dxa"/>
            <w:tcBorders>
              <w:top w:val="single" w:sz="4" w:space="0" w:color="auto"/>
              <w:left w:val="single" w:sz="4" w:space="0" w:color="auto"/>
              <w:bottom w:val="single" w:sz="4" w:space="0" w:color="auto"/>
              <w:right w:val="single" w:sz="4" w:space="0" w:color="auto"/>
            </w:tcBorders>
          </w:tcPr>
          <w:p w14:paraId="0C865335" w14:textId="41D685B8" w:rsidR="00131D10" w:rsidRPr="002B5A76" w:rsidRDefault="001D5B37" w:rsidP="001E1F4F">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Delay spread should be defined for each sub-scenario, and it should be a function of factory size.</w:t>
            </w:r>
          </w:p>
        </w:tc>
      </w:tr>
      <w:tr w:rsidR="00241B66" w:rsidRPr="003709F5" w14:paraId="58060385"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2F387BDB" w14:textId="79C1E36C" w:rsidR="00241B66" w:rsidRPr="002B5A76" w:rsidRDefault="00241B66" w:rsidP="001E1F4F">
            <w:pPr>
              <w:spacing w:line="252" w:lineRule="auto"/>
              <w:rPr>
                <w:rFonts w:ascii="Arial" w:eastAsia="Calibri" w:hAnsi="Arial" w:cs="Arial"/>
                <w:sz w:val="18"/>
                <w:szCs w:val="18"/>
              </w:rPr>
            </w:pPr>
            <w:r w:rsidRPr="002B5A76">
              <w:rPr>
                <w:rFonts w:ascii="Arial" w:eastAsia="Calibri"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24F455E7" w14:textId="0F2035F1" w:rsidR="00DE4123" w:rsidRPr="002B5A76" w:rsidRDefault="00DE4123" w:rsidP="006847E7">
            <w:pPr>
              <w:spacing w:line="252" w:lineRule="auto"/>
              <w:rPr>
                <w:rFonts w:ascii="Arial" w:hAnsi="Arial" w:cs="Arial"/>
                <w:sz w:val="18"/>
                <w:szCs w:val="18"/>
                <w:lang w:val="en-US"/>
              </w:rPr>
            </w:pPr>
            <w:r w:rsidRPr="002B5A76">
              <w:rPr>
                <w:rFonts w:ascii="Arial" w:hAnsi="Arial" w:cs="Arial" w:hint="eastAsia"/>
                <w:sz w:val="18"/>
                <w:szCs w:val="18"/>
                <w:lang w:val="en-US"/>
              </w:rPr>
              <w:t xml:space="preserve">Study of </w:t>
            </w:r>
            <w:r w:rsidRPr="002B5A76">
              <w:rPr>
                <w:rFonts w:ascii="Arial" w:eastAsia="Calibri" w:hAnsi="Arial" w:cs="Arial"/>
                <w:sz w:val="18"/>
                <w:szCs w:val="18"/>
                <w:lang w:val="en-US" w:eastAsia="sv-SE"/>
              </w:rPr>
              <w:t>R1-1905202</w:t>
            </w:r>
            <w:r w:rsidRPr="002B5A76">
              <w:rPr>
                <w:rFonts w:ascii="Arial" w:eastAsia="Calibri" w:hAnsi="Arial" w:cs="Arial" w:hint="eastAsia"/>
                <w:sz w:val="18"/>
                <w:szCs w:val="18"/>
                <w:lang w:val="en-US"/>
              </w:rPr>
              <w:t xml:space="preserve"> is very useful, however, </w:t>
            </w:r>
            <w:r w:rsidR="00AA0C8F" w:rsidRPr="002B5A76">
              <w:rPr>
                <w:rFonts w:ascii="Arial" w:eastAsia="Calibri" w:hAnsi="Arial" w:cs="Arial" w:hint="eastAsia"/>
                <w:sz w:val="18"/>
                <w:szCs w:val="18"/>
                <w:lang w:val="en-US"/>
              </w:rPr>
              <w:t>it</w:t>
            </w:r>
            <w:r w:rsidRPr="002B5A76">
              <w:rPr>
                <w:rFonts w:ascii="Arial" w:eastAsia="Calibri" w:hAnsi="Arial" w:cs="Arial" w:hint="eastAsia"/>
                <w:sz w:val="18"/>
                <w:szCs w:val="18"/>
                <w:lang w:val="en-US"/>
              </w:rPr>
              <w:t xml:space="preserve"> is concerned that measurement </w:t>
            </w:r>
            <w:r w:rsidRPr="002B5A76">
              <w:rPr>
                <w:rFonts w:ascii="Arial" w:eastAsia="Calibri" w:hAnsi="Arial" w:cs="Arial"/>
                <w:sz w:val="18"/>
                <w:szCs w:val="18"/>
                <w:lang w:val="en-US"/>
              </w:rPr>
              <w:t>results</w:t>
            </w:r>
            <w:r w:rsidRPr="002B5A76">
              <w:rPr>
                <w:rFonts w:ascii="Arial" w:eastAsia="Calibri" w:hAnsi="Arial" w:cs="Arial" w:hint="eastAsia"/>
                <w:sz w:val="18"/>
                <w:szCs w:val="18"/>
                <w:lang w:val="en-US"/>
              </w:rPr>
              <w:t xml:space="preserve"> of </w:t>
            </w:r>
            <w:proofErr w:type="spellStart"/>
            <w:r w:rsidRPr="002B5A76">
              <w:rPr>
                <w:rFonts w:ascii="Arial" w:eastAsia="Calibri" w:hAnsi="Arial" w:cs="Arial" w:hint="eastAsia"/>
                <w:sz w:val="18"/>
                <w:szCs w:val="18"/>
                <w:lang w:val="en-US"/>
              </w:rPr>
              <w:t>mmWave</w:t>
            </w:r>
            <w:proofErr w:type="spellEnd"/>
            <w:r w:rsidRPr="002B5A76">
              <w:rPr>
                <w:rFonts w:ascii="Arial" w:eastAsia="Calibri" w:hAnsi="Arial" w:cs="Arial" w:hint="eastAsia"/>
                <w:sz w:val="18"/>
                <w:szCs w:val="18"/>
                <w:lang w:val="en-US"/>
              </w:rPr>
              <w:t xml:space="preserve"> are limited. Collecting measurement </w:t>
            </w:r>
            <w:r w:rsidR="00AA0C8F" w:rsidRPr="002B5A76">
              <w:rPr>
                <w:rFonts w:ascii="Arial" w:eastAsia="Calibri" w:hAnsi="Arial" w:cs="Arial" w:hint="eastAsia"/>
                <w:sz w:val="18"/>
                <w:szCs w:val="18"/>
                <w:lang w:val="en-US"/>
              </w:rPr>
              <w:t xml:space="preserve">data for </w:t>
            </w:r>
            <w:proofErr w:type="spellStart"/>
            <w:r w:rsidR="00AA0C8F" w:rsidRPr="002B5A76">
              <w:rPr>
                <w:rFonts w:ascii="Arial" w:eastAsia="Calibri" w:hAnsi="Arial" w:cs="Arial" w:hint="eastAsia"/>
                <w:sz w:val="18"/>
                <w:szCs w:val="18"/>
                <w:lang w:val="en-US"/>
              </w:rPr>
              <w:t>mmWave</w:t>
            </w:r>
            <w:proofErr w:type="spellEnd"/>
            <w:r w:rsidR="00AA0C8F" w:rsidRPr="002B5A76">
              <w:rPr>
                <w:rFonts w:ascii="Arial" w:eastAsia="Calibri" w:hAnsi="Arial" w:cs="Arial" w:hint="eastAsia"/>
                <w:sz w:val="18"/>
                <w:szCs w:val="18"/>
                <w:lang w:val="en-US"/>
              </w:rPr>
              <w:t xml:space="preserve"> seems difficult,</w:t>
            </w:r>
            <w:r w:rsidRPr="002B5A76">
              <w:rPr>
                <w:rFonts w:ascii="Arial" w:eastAsia="Calibri" w:hAnsi="Arial" w:cs="Arial" w:hint="eastAsia"/>
                <w:sz w:val="18"/>
                <w:szCs w:val="18"/>
                <w:lang w:val="en-US"/>
              </w:rPr>
              <w:t xml:space="preserve"> therefore, utilizing raytracing data seems one of the candidates</w:t>
            </w:r>
            <w:r w:rsidR="00AA0C8F" w:rsidRPr="002B5A76">
              <w:rPr>
                <w:rFonts w:ascii="Arial" w:eastAsia="Calibri" w:hAnsi="Arial" w:cs="Arial" w:hint="eastAsia"/>
                <w:sz w:val="18"/>
                <w:szCs w:val="18"/>
                <w:lang w:val="en-US"/>
              </w:rPr>
              <w:t xml:space="preserve"> to evaluate frequency characteristics</w:t>
            </w:r>
            <w:r w:rsidRPr="002B5A76">
              <w:rPr>
                <w:rFonts w:ascii="Arial" w:eastAsia="Calibri" w:hAnsi="Arial" w:cs="Arial" w:hint="eastAsia"/>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4C90547C" w14:textId="77777777" w:rsidR="00241B66" w:rsidRPr="002B5A76" w:rsidRDefault="00241B66" w:rsidP="001E1F4F">
            <w:pPr>
              <w:spacing w:line="252" w:lineRule="auto"/>
              <w:rPr>
                <w:rFonts w:ascii="Arial" w:eastAsia="Calibri" w:hAnsi="Arial" w:cs="Arial"/>
                <w:sz w:val="18"/>
                <w:szCs w:val="18"/>
                <w:lang w:val="en-US" w:eastAsia="sv-SE"/>
              </w:rPr>
            </w:pPr>
          </w:p>
        </w:tc>
      </w:tr>
      <w:tr w:rsidR="00970D5D" w:rsidRPr="003709F5" w14:paraId="06C5644E"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37B6536C" w14:textId="7DA44B4E" w:rsidR="00970D5D" w:rsidRPr="00970D5D" w:rsidRDefault="00970D5D" w:rsidP="001E1F4F">
            <w:pPr>
              <w:spacing w:line="252" w:lineRule="auto"/>
              <w:rPr>
                <w:rFonts w:ascii="Arial" w:eastAsia="Calibri" w:hAnsi="Arial" w:cs="Arial"/>
                <w:sz w:val="18"/>
                <w:szCs w:val="18"/>
              </w:rPr>
            </w:pPr>
            <w:r w:rsidRPr="00970D5D">
              <w:rPr>
                <w:rFonts w:ascii="Arial" w:eastAsia="Calibri" w:hAnsi="Arial" w:cs="Arial"/>
                <w:sz w:val="18"/>
                <w:szCs w:val="18"/>
              </w:rPr>
              <w:t>Qualcomm</w:t>
            </w:r>
          </w:p>
        </w:tc>
        <w:tc>
          <w:tcPr>
            <w:tcW w:w="5241" w:type="dxa"/>
            <w:tcBorders>
              <w:top w:val="single" w:sz="4" w:space="0" w:color="auto"/>
              <w:left w:val="single" w:sz="4" w:space="0" w:color="auto"/>
              <w:bottom w:val="single" w:sz="4" w:space="0" w:color="auto"/>
              <w:right w:val="single" w:sz="4" w:space="0" w:color="auto"/>
            </w:tcBorders>
          </w:tcPr>
          <w:p w14:paraId="68AB1FF6" w14:textId="77EB3CBB" w:rsidR="00970D5D" w:rsidRPr="002B5A76" w:rsidRDefault="00C77247" w:rsidP="006847E7">
            <w:pPr>
              <w:spacing w:line="252" w:lineRule="auto"/>
              <w:rPr>
                <w:rFonts w:ascii="Arial" w:hAnsi="Arial" w:cs="Arial"/>
                <w:sz w:val="18"/>
                <w:szCs w:val="18"/>
                <w:lang w:val="en-US"/>
              </w:rPr>
            </w:pPr>
            <w:r w:rsidRPr="002B5A76">
              <w:rPr>
                <w:rFonts w:ascii="Arial" w:hAnsi="Arial" w:cs="Arial"/>
                <w:sz w:val="18"/>
                <w:szCs w:val="18"/>
                <w:lang w:val="en-US"/>
              </w:rPr>
              <w:t xml:space="preserve">Given the strong dependence observed </w:t>
            </w:r>
            <w:r w:rsidR="002F6273" w:rsidRPr="002B5A76">
              <w:rPr>
                <w:rFonts w:ascii="Arial" w:hAnsi="Arial" w:cs="Arial"/>
                <w:sz w:val="18"/>
                <w:szCs w:val="18"/>
                <w:lang w:val="en-US"/>
              </w:rPr>
              <w:t>for</w:t>
            </w:r>
            <w:r w:rsidRPr="002B5A76">
              <w:rPr>
                <w:rFonts w:ascii="Arial" w:hAnsi="Arial" w:cs="Arial"/>
                <w:sz w:val="18"/>
                <w:szCs w:val="18"/>
                <w:lang w:val="en-US"/>
              </w:rPr>
              <w:t xml:space="preserve"> RMS delay spread on </w:t>
            </w:r>
            <w:r w:rsidR="00437845" w:rsidRPr="002B5A76">
              <w:rPr>
                <w:rFonts w:ascii="Arial" w:hAnsi="Arial" w:cs="Arial"/>
                <w:sz w:val="18"/>
                <w:szCs w:val="18"/>
                <w:lang w:val="en-US"/>
              </w:rPr>
              <w:t xml:space="preserve">factory volume, </w:t>
            </w:r>
            <w:r w:rsidR="00E929F3" w:rsidRPr="002B5A76">
              <w:rPr>
                <w:rFonts w:ascii="Arial" w:hAnsi="Arial" w:cs="Arial"/>
                <w:sz w:val="18"/>
                <w:szCs w:val="18"/>
                <w:lang w:val="en-US"/>
              </w:rPr>
              <w:t xml:space="preserve">frequency, </w:t>
            </w:r>
            <w:r w:rsidR="00437845" w:rsidRPr="002B5A76">
              <w:rPr>
                <w:rFonts w:ascii="Arial" w:hAnsi="Arial" w:cs="Arial"/>
                <w:sz w:val="18"/>
                <w:szCs w:val="18"/>
                <w:lang w:val="en-US"/>
              </w:rPr>
              <w:t>clutter density</w:t>
            </w:r>
            <w:r w:rsidR="002F6273" w:rsidRPr="002B5A76">
              <w:rPr>
                <w:rFonts w:ascii="Arial" w:hAnsi="Arial" w:cs="Arial"/>
                <w:sz w:val="18"/>
                <w:szCs w:val="18"/>
                <w:lang w:val="en-US"/>
              </w:rPr>
              <w:t>,</w:t>
            </w:r>
            <w:r w:rsidR="00437845" w:rsidRPr="002B5A76">
              <w:rPr>
                <w:rFonts w:ascii="Arial" w:hAnsi="Arial" w:cs="Arial"/>
                <w:sz w:val="18"/>
                <w:szCs w:val="18"/>
                <w:lang w:val="en-US"/>
              </w:rPr>
              <w:t xml:space="preserve"> and </w:t>
            </w:r>
            <w:proofErr w:type="spellStart"/>
            <w:r w:rsidR="00437845" w:rsidRPr="002B5A76">
              <w:rPr>
                <w:rFonts w:ascii="Arial" w:hAnsi="Arial" w:cs="Arial"/>
                <w:sz w:val="18"/>
                <w:szCs w:val="18"/>
                <w:lang w:val="en-US"/>
              </w:rPr>
              <w:t>gNB</w:t>
            </w:r>
            <w:proofErr w:type="spellEnd"/>
            <w:r w:rsidR="00437845" w:rsidRPr="002B5A76">
              <w:rPr>
                <w:rFonts w:ascii="Arial" w:hAnsi="Arial" w:cs="Arial"/>
                <w:sz w:val="18"/>
                <w:szCs w:val="18"/>
                <w:lang w:val="en-US"/>
              </w:rPr>
              <w:t xml:space="preserve"> elevation, different sets of parameter</w:t>
            </w:r>
            <w:r w:rsidR="002F6273" w:rsidRPr="002B5A76">
              <w:rPr>
                <w:rFonts w:ascii="Arial" w:hAnsi="Arial" w:cs="Arial"/>
                <w:sz w:val="18"/>
                <w:szCs w:val="18"/>
                <w:lang w:val="en-US"/>
              </w:rPr>
              <w:t xml:space="preserve">s </w:t>
            </w:r>
            <w:r w:rsidR="00B814FC" w:rsidRPr="002B5A76">
              <w:rPr>
                <w:rFonts w:ascii="Arial" w:hAnsi="Arial" w:cs="Arial"/>
                <w:sz w:val="18"/>
                <w:szCs w:val="18"/>
                <w:lang w:val="en-US"/>
              </w:rPr>
              <w:t xml:space="preserve">would </w:t>
            </w:r>
            <w:r w:rsidR="002F6273" w:rsidRPr="002B5A76">
              <w:rPr>
                <w:rFonts w:ascii="Arial" w:hAnsi="Arial" w:cs="Arial"/>
                <w:sz w:val="18"/>
                <w:szCs w:val="18"/>
                <w:lang w:val="en-US"/>
              </w:rPr>
              <w:t>be require</w:t>
            </w:r>
            <w:r w:rsidR="00E929F3" w:rsidRPr="002B5A76">
              <w:rPr>
                <w:rFonts w:ascii="Arial" w:hAnsi="Arial" w:cs="Arial"/>
                <w:sz w:val="18"/>
                <w:szCs w:val="18"/>
                <w:lang w:val="en-US"/>
              </w:rPr>
              <w:t>d</w:t>
            </w:r>
            <w:r w:rsidR="002F6273" w:rsidRPr="002B5A76">
              <w:rPr>
                <w:rFonts w:ascii="Arial" w:hAnsi="Arial" w:cs="Arial"/>
                <w:sz w:val="18"/>
                <w:szCs w:val="18"/>
                <w:lang w:val="en-US"/>
              </w:rPr>
              <w:t xml:space="preserve"> for different </w:t>
            </w:r>
            <w:r w:rsidR="00B814FC" w:rsidRPr="002B5A76">
              <w:rPr>
                <w:rFonts w:ascii="Arial" w:hAnsi="Arial" w:cs="Arial"/>
                <w:sz w:val="18"/>
                <w:szCs w:val="18"/>
                <w:lang w:val="en-US"/>
              </w:rPr>
              <w:t>sub-</w:t>
            </w:r>
            <w:r w:rsidR="002F6273" w:rsidRPr="002B5A76">
              <w:rPr>
                <w:rFonts w:ascii="Arial" w:hAnsi="Arial" w:cs="Arial"/>
                <w:sz w:val="18"/>
                <w:szCs w:val="18"/>
                <w:lang w:val="en-US"/>
              </w:rPr>
              <w:t>scenarios.</w:t>
            </w:r>
          </w:p>
        </w:tc>
        <w:tc>
          <w:tcPr>
            <w:tcW w:w="3338" w:type="dxa"/>
            <w:tcBorders>
              <w:top w:val="single" w:sz="4" w:space="0" w:color="auto"/>
              <w:left w:val="single" w:sz="4" w:space="0" w:color="auto"/>
              <w:bottom w:val="single" w:sz="4" w:space="0" w:color="auto"/>
              <w:right w:val="single" w:sz="4" w:space="0" w:color="auto"/>
            </w:tcBorders>
          </w:tcPr>
          <w:p w14:paraId="07F61662" w14:textId="769CA1E8" w:rsidR="00970D5D" w:rsidRPr="002B5A76" w:rsidRDefault="00E929F3" w:rsidP="001E1F4F">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Define separate RMS delay spread for different sub-scenarios, with additional dependence on factory volume and frequency.</w:t>
            </w:r>
          </w:p>
        </w:tc>
      </w:tr>
      <w:tr w:rsidR="00A93253" w:rsidRPr="003709F5" w14:paraId="3DF53842" w14:textId="77777777" w:rsidTr="001E1F4F">
        <w:trPr>
          <w:trHeight w:val="371"/>
        </w:trPr>
        <w:tc>
          <w:tcPr>
            <w:tcW w:w="1310" w:type="dxa"/>
            <w:tcBorders>
              <w:top w:val="single" w:sz="4" w:space="0" w:color="auto"/>
              <w:left w:val="single" w:sz="4" w:space="0" w:color="auto"/>
              <w:bottom w:val="single" w:sz="4" w:space="0" w:color="auto"/>
              <w:right w:val="single" w:sz="4" w:space="0" w:color="auto"/>
            </w:tcBorders>
          </w:tcPr>
          <w:p w14:paraId="70F69D5E" w14:textId="417A408E" w:rsidR="00A93253" w:rsidRPr="00970D5D" w:rsidRDefault="00A93253" w:rsidP="001E1F4F">
            <w:pPr>
              <w:spacing w:line="252" w:lineRule="auto"/>
              <w:rPr>
                <w:rFonts w:ascii="Arial" w:eastAsia="Calibri" w:hAnsi="Arial" w:cs="Arial"/>
                <w:sz w:val="18"/>
                <w:szCs w:val="18"/>
              </w:rPr>
            </w:pPr>
            <w:r>
              <w:rPr>
                <w:rFonts w:ascii="Arial" w:eastAsia="Calibri" w:hAnsi="Arial" w:cs="Arial"/>
                <w:sz w:val="18"/>
                <w:szCs w:val="18"/>
              </w:rPr>
              <w:t>Nokia</w:t>
            </w:r>
          </w:p>
        </w:tc>
        <w:tc>
          <w:tcPr>
            <w:tcW w:w="5241" w:type="dxa"/>
            <w:tcBorders>
              <w:top w:val="single" w:sz="4" w:space="0" w:color="auto"/>
              <w:left w:val="single" w:sz="4" w:space="0" w:color="auto"/>
              <w:bottom w:val="single" w:sz="4" w:space="0" w:color="auto"/>
              <w:right w:val="single" w:sz="4" w:space="0" w:color="auto"/>
            </w:tcBorders>
          </w:tcPr>
          <w:p w14:paraId="213CBAB6" w14:textId="06839A66" w:rsidR="00BD7759" w:rsidRPr="002B5A76" w:rsidRDefault="00BD7759" w:rsidP="006847E7">
            <w:pPr>
              <w:spacing w:line="252" w:lineRule="auto"/>
              <w:rPr>
                <w:rFonts w:ascii="Arial" w:hAnsi="Arial" w:cs="Arial"/>
                <w:sz w:val="18"/>
                <w:szCs w:val="18"/>
                <w:lang w:val="en-US"/>
              </w:rPr>
            </w:pPr>
            <w:r w:rsidRPr="002B5A76">
              <w:rPr>
                <w:rFonts w:ascii="Arial" w:hAnsi="Arial" w:cs="Arial"/>
                <w:sz w:val="18"/>
                <w:szCs w:val="18"/>
                <w:lang w:val="en-US"/>
              </w:rPr>
              <w:t>From R1-1905202 and R1-1902624, it seems clear that RMS delay spread is volume-dependent, distance-independent, antenna configuration-independent and scenario-independent.</w:t>
            </w:r>
          </w:p>
          <w:p w14:paraId="4000104A" w14:textId="36D16D21" w:rsidR="00A93253" w:rsidRPr="002B5A76" w:rsidRDefault="00BD7759" w:rsidP="006847E7">
            <w:pPr>
              <w:spacing w:line="252" w:lineRule="auto"/>
              <w:rPr>
                <w:rFonts w:ascii="Arial" w:hAnsi="Arial" w:cs="Arial"/>
                <w:sz w:val="18"/>
                <w:szCs w:val="18"/>
                <w:lang w:val="en-US"/>
              </w:rPr>
            </w:pPr>
            <w:r w:rsidRPr="002B5A76">
              <w:rPr>
                <w:rFonts w:ascii="Arial" w:hAnsi="Arial" w:cs="Arial"/>
                <w:sz w:val="18"/>
                <w:szCs w:val="18"/>
                <w:lang w:val="en-US"/>
              </w:rPr>
              <w:t>Unless, there is a clear frequency-dependence of RMS delay spread reported, the model should be considered as frequency-independent.</w:t>
            </w:r>
          </w:p>
        </w:tc>
        <w:tc>
          <w:tcPr>
            <w:tcW w:w="3338" w:type="dxa"/>
            <w:tcBorders>
              <w:top w:val="single" w:sz="4" w:space="0" w:color="auto"/>
              <w:left w:val="single" w:sz="4" w:space="0" w:color="auto"/>
              <w:bottom w:val="single" w:sz="4" w:space="0" w:color="auto"/>
              <w:right w:val="single" w:sz="4" w:space="0" w:color="auto"/>
            </w:tcBorders>
          </w:tcPr>
          <w:p w14:paraId="7BE3ACA3" w14:textId="40E096F5" w:rsidR="00A93253" w:rsidRPr="002B5A76" w:rsidRDefault="00A93253" w:rsidP="00A93253">
            <w:pPr>
              <w:numPr>
                <w:ilvl w:val="0"/>
                <w:numId w:val="41"/>
              </w:num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RMS delay spread is frequency-independent, distance-independent, antenna height-independent, and sub-scenario-independent.</w:t>
            </w:r>
          </w:p>
          <w:p w14:paraId="5D7DCB83" w14:textId="155B1093" w:rsidR="00A93253" w:rsidRPr="002B5A76" w:rsidRDefault="00A93253" w:rsidP="00A93253">
            <w:pPr>
              <w:numPr>
                <w:ilvl w:val="0"/>
                <w:numId w:val="41"/>
              </w:num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 xml:space="preserve">Consider a common </w:t>
            </w:r>
            <w:r w:rsidR="008D5F72" w:rsidRPr="002B5A76">
              <w:rPr>
                <w:rFonts w:ascii="Arial" w:eastAsia="Calibri" w:hAnsi="Arial" w:cs="Arial"/>
                <w:sz w:val="18"/>
                <w:szCs w:val="18"/>
                <w:lang w:val="en-US" w:eastAsia="sv-SE"/>
              </w:rPr>
              <w:t>v</w:t>
            </w:r>
            <w:r w:rsidRPr="002B5A76">
              <w:rPr>
                <w:rFonts w:ascii="Arial" w:eastAsia="Calibri" w:hAnsi="Arial" w:cs="Arial"/>
                <w:sz w:val="18"/>
                <w:szCs w:val="18"/>
                <w:lang w:val="en-US" w:eastAsia="sv-SE"/>
              </w:rPr>
              <w:t>olume-dependent RMS delay spread model for all sub-scenarios.</w:t>
            </w:r>
          </w:p>
        </w:tc>
      </w:tr>
    </w:tbl>
    <w:p w14:paraId="2FA3326C" w14:textId="06028E9D" w:rsidR="00164CB3" w:rsidRPr="002B5A76" w:rsidRDefault="00164CB3" w:rsidP="00D11013">
      <w:pPr>
        <w:rPr>
          <w:lang w:val="en-US"/>
        </w:rPr>
      </w:pPr>
    </w:p>
    <w:p w14:paraId="640ACB47" w14:textId="74610E63" w:rsidR="00D03196" w:rsidRDefault="00D03196" w:rsidP="00D03196">
      <w:pPr>
        <w:pStyle w:val="Heading2"/>
      </w:pPr>
      <w:r>
        <w:t>3.2</w:t>
      </w:r>
      <w:r>
        <w:tab/>
      </w:r>
      <w:r w:rsidR="002035D2">
        <w:t>Views on fast fading modelling: data merging, averaging, etc</w:t>
      </w:r>
    </w:p>
    <w:p w14:paraId="47C6F4F6" w14:textId="092153B6" w:rsidR="002E7B6F" w:rsidRDefault="002E7B6F" w:rsidP="002E7B6F">
      <w:pPr>
        <w:rPr>
          <w:rFonts w:ascii="Arial" w:hAnsi="Arial" w:cs="Arial"/>
          <w:lang w:val="en-GB"/>
        </w:rPr>
      </w:pPr>
      <w:r>
        <w:rPr>
          <w:rFonts w:ascii="Arial" w:hAnsi="Arial" w:cs="Arial"/>
          <w:lang w:val="en-GB"/>
        </w:rPr>
        <w:t>Companies are encouraged to provide views on how the fast fading data</w:t>
      </w:r>
      <w:r w:rsidR="00DD37CA">
        <w:rPr>
          <w:rFonts w:ascii="Arial" w:hAnsi="Arial" w:cs="Arial"/>
          <w:lang w:val="en-GB"/>
        </w:rPr>
        <w:t xml:space="preserve"> or proposals</w:t>
      </w:r>
      <w:r>
        <w:rPr>
          <w:rFonts w:ascii="Arial" w:hAnsi="Arial" w:cs="Arial"/>
          <w:lang w:val="en-GB"/>
        </w:rPr>
        <w:t xml:space="preserve"> from different sources should be merged, what type of model components should be used, etc. </w:t>
      </w:r>
    </w:p>
    <w:p w14:paraId="0D255583" w14:textId="2C4A3FEA" w:rsidR="00D03196" w:rsidRPr="00C34CA4" w:rsidRDefault="00D03196" w:rsidP="00D03196">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03196" w:rsidRPr="00DA62E2" w14:paraId="04FA2B56"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6C4E3996" w14:textId="77777777" w:rsidR="00D03196" w:rsidRPr="00DA62E2" w:rsidRDefault="00D03196"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00415C6"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7C3FE29"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03196" w:rsidRPr="003709F5" w14:paraId="30D0DE2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C5D3DD0" w14:textId="718FDDA8" w:rsidR="00D03196" w:rsidRPr="00B24EAC" w:rsidRDefault="00B24EAC"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6257C868" w14:textId="0BF24E01" w:rsidR="00CF02E3" w:rsidRPr="002B5A76" w:rsidRDefault="000A5AFB" w:rsidP="00962964">
            <w:pPr>
              <w:spacing w:line="252" w:lineRule="auto"/>
              <w:rPr>
                <w:rFonts w:ascii="Arial" w:eastAsia="Calibri" w:hAnsi="Arial" w:cs="Arial"/>
                <w:sz w:val="18"/>
                <w:szCs w:val="18"/>
                <w:lang w:val="en-US" w:eastAsia="sv-SE"/>
              </w:rPr>
            </w:pPr>
            <w:r w:rsidRPr="00AF1340">
              <w:rPr>
                <w:rFonts w:ascii="Arial" w:eastAsia="Calibri" w:hAnsi="Arial" w:cs="Arial"/>
                <w:sz w:val="18"/>
                <w:szCs w:val="18"/>
                <w:lang w:val="en-US" w:eastAsia="sv-SE"/>
              </w:rPr>
              <w:t xml:space="preserve">For the delay spread we have proposed functional dependence based on </w:t>
            </w:r>
            <w:r w:rsidR="00FD395A" w:rsidRPr="00AF1340">
              <w:rPr>
                <w:rFonts w:ascii="Arial" w:eastAsia="Calibri" w:hAnsi="Arial" w:cs="Arial"/>
                <w:sz w:val="18"/>
                <w:szCs w:val="18"/>
                <w:lang w:val="en-US" w:eastAsia="sv-SE"/>
              </w:rPr>
              <w:t xml:space="preserve">a compilation of </w:t>
            </w:r>
            <w:r w:rsidR="00660D01" w:rsidRPr="00AF1340">
              <w:rPr>
                <w:rFonts w:ascii="Arial" w:eastAsia="Calibri" w:hAnsi="Arial" w:cs="Arial"/>
                <w:sz w:val="18"/>
                <w:szCs w:val="18"/>
                <w:lang w:val="en-US" w:eastAsia="sv-SE"/>
              </w:rPr>
              <w:t>most (all?)</w:t>
            </w:r>
            <w:r w:rsidR="00FD395A" w:rsidRPr="00AF1340">
              <w:rPr>
                <w:rFonts w:ascii="Arial" w:eastAsia="Calibri" w:hAnsi="Arial" w:cs="Arial"/>
                <w:sz w:val="18"/>
                <w:szCs w:val="18"/>
                <w:lang w:val="en-US" w:eastAsia="sv-SE"/>
              </w:rPr>
              <w:t xml:space="preserve"> reported measurements in the previous section. </w:t>
            </w:r>
            <w:r w:rsidR="00CF02E3" w:rsidRPr="00AF1340">
              <w:rPr>
                <w:rFonts w:ascii="Arial" w:eastAsia="Calibri" w:hAnsi="Arial" w:cs="Arial"/>
                <w:sz w:val="18"/>
                <w:szCs w:val="18"/>
                <w:lang w:val="en-US" w:eastAsia="sv-SE"/>
              </w:rPr>
              <w:t xml:space="preserve">Similar analysis may be performed for other </w:t>
            </w:r>
            <w:proofErr w:type="gramStart"/>
            <w:r w:rsidR="00CF02E3" w:rsidRPr="00AF1340">
              <w:rPr>
                <w:rFonts w:ascii="Arial" w:eastAsia="Calibri" w:hAnsi="Arial" w:cs="Arial"/>
                <w:sz w:val="18"/>
                <w:szCs w:val="18"/>
                <w:lang w:val="en-US" w:eastAsia="sv-SE"/>
              </w:rPr>
              <w:t>LSPs</w:t>
            </w:r>
            <w:r w:rsidR="00FA5F28" w:rsidRPr="00AF1340">
              <w:rPr>
                <w:rFonts w:ascii="Arial" w:eastAsia="Calibri" w:hAnsi="Arial" w:cs="Arial"/>
                <w:sz w:val="18"/>
                <w:szCs w:val="18"/>
                <w:lang w:val="en-US" w:eastAsia="sv-SE"/>
              </w:rPr>
              <w:t>,</w:t>
            </w:r>
            <w:proofErr w:type="gramEnd"/>
            <w:r w:rsidR="00FA5F28" w:rsidRPr="00AF1340">
              <w:rPr>
                <w:rFonts w:ascii="Arial" w:eastAsia="Calibri" w:hAnsi="Arial" w:cs="Arial"/>
                <w:sz w:val="18"/>
                <w:szCs w:val="18"/>
                <w:lang w:val="en-US" w:eastAsia="sv-SE"/>
              </w:rPr>
              <w:t xml:space="preserve"> however </w:t>
            </w:r>
            <w:r w:rsidR="00DC4C9A" w:rsidRPr="00AF1340">
              <w:rPr>
                <w:rFonts w:ascii="Arial" w:eastAsia="Calibri" w:hAnsi="Arial" w:cs="Arial"/>
                <w:sz w:val="18"/>
                <w:szCs w:val="18"/>
                <w:lang w:val="en-US" w:eastAsia="sv-SE"/>
              </w:rPr>
              <w:t xml:space="preserve">this has not been done yet and </w:t>
            </w:r>
            <w:r w:rsidR="00FA5F28" w:rsidRPr="00AF1340">
              <w:rPr>
                <w:rFonts w:ascii="Arial" w:eastAsia="Calibri" w:hAnsi="Arial" w:cs="Arial"/>
                <w:sz w:val="18"/>
                <w:szCs w:val="18"/>
                <w:lang w:val="en-US" w:eastAsia="sv-SE"/>
              </w:rPr>
              <w:t>there is not so much data reported for these</w:t>
            </w:r>
            <w:r w:rsidR="00DC4C9A" w:rsidRPr="00AF1340">
              <w:rPr>
                <w:rFonts w:ascii="Arial" w:eastAsia="Calibri" w:hAnsi="Arial" w:cs="Arial"/>
                <w:sz w:val="18"/>
                <w:szCs w:val="18"/>
                <w:lang w:val="en-US" w:eastAsia="sv-SE"/>
              </w:rPr>
              <w:t xml:space="preserve"> LSPs</w:t>
            </w:r>
            <w:r w:rsidR="00FA5F28" w:rsidRPr="00AF1340">
              <w:rPr>
                <w:rFonts w:ascii="Arial" w:eastAsia="Calibri" w:hAnsi="Arial" w:cs="Arial"/>
                <w:sz w:val="18"/>
                <w:szCs w:val="18"/>
                <w:lang w:val="en-US" w:eastAsia="sv-SE"/>
              </w:rPr>
              <w:t xml:space="preserve">. </w:t>
            </w:r>
            <w:r w:rsidR="0064616B" w:rsidRPr="002B5A76">
              <w:rPr>
                <w:rFonts w:ascii="Arial" w:eastAsia="Calibri" w:hAnsi="Arial" w:cs="Arial"/>
                <w:sz w:val="18"/>
                <w:szCs w:val="18"/>
                <w:lang w:val="en-US" w:eastAsia="sv-SE"/>
              </w:rPr>
              <w:t xml:space="preserve">For the sake of progress, we propose to collect and merge all </w:t>
            </w:r>
            <w:r w:rsidR="001D4234" w:rsidRPr="002B5A76">
              <w:rPr>
                <w:rFonts w:ascii="Arial" w:eastAsia="Calibri" w:hAnsi="Arial" w:cs="Arial"/>
                <w:sz w:val="18"/>
                <w:szCs w:val="18"/>
                <w:lang w:val="en-US" w:eastAsia="sv-SE"/>
              </w:rPr>
              <w:t>LSP proposals from different companies to get a starting point for the further work. This merged proposal may still be further developed</w:t>
            </w:r>
            <w:r w:rsidR="00D17134" w:rsidRPr="002B5A76">
              <w:rPr>
                <w:rFonts w:ascii="Arial" w:eastAsia="Calibri" w:hAnsi="Arial" w:cs="Arial"/>
                <w:sz w:val="18"/>
                <w:szCs w:val="18"/>
                <w:lang w:val="en-US" w:eastAsia="sv-SE"/>
              </w:rPr>
              <w:t xml:space="preserve"> or modified depending on </w:t>
            </w:r>
            <w:r w:rsidR="00932FBC" w:rsidRPr="002B5A76">
              <w:rPr>
                <w:rFonts w:ascii="Arial" w:eastAsia="Calibri" w:hAnsi="Arial" w:cs="Arial"/>
                <w:sz w:val="18"/>
                <w:szCs w:val="18"/>
                <w:lang w:val="en-US" w:eastAsia="sv-SE"/>
              </w:rPr>
              <w:t xml:space="preserve">additional analysis. </w:t>
            </w:r>
          </w:p>
          <w:p w14:paraId="42BD9AEB" w14:textId="76392BD8" w:rsidR="00585917" w:rsidRPr="002B5A76" w:rsidRDefault="00585917" w:rsidP="00962964">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lastRenderedPageBreak/>
              <w:t>The fast fading model specifies many cross-correlations between LSP</w:t>
            </w:r>
            <w:r w:rsidR="000F3F24" w:rsidRPr="002B5A76">
              <w:rPr>
                <w:rFonts w:ascii="Arial" w:eastAsia="Calibri" w:hAnsi="Arial" w:cs="Arial"/>
                <w:sz w:val="18"/>
                <w:szCs w:val="18"/>
                <w:lang w:val="en-US" w:eastAsia="sv-SE"/>
              </w:rPr>
              <w:t xml:space="preserve">, often with small correlation values. It can be questioned how significant such low correlations really are, both </w:t>
            </w:r>
            <w:r w:rsidR="003E654C" w:rsidRPr="002B5A76">
              <w:rPr>
                <w:rFonts w:ascii="Arial" w:eastAsia="Calibri" w:hAnsi="Arial" w:cs="Arial"/>
                <w:sz w:val="18"/>
                <w:szCs w:val="18"/>
                <w:lang w:val="en-US" w:eastAsia="sv-SE"/>
              </w:rPr>
              <w:t xml:space="preserve">regarding how reliable the estimates are from measurements and if they have any impact on the </w:t>
            </w:r>
            <w:r w:rsidR="005F42A1" w:rsidRPr="002B5A76">
              <w:rPr>
                <w:rFonts w:ascii="Arial" w:eastAsia="Calibri" w:hAnsi="Arial" w:cs="Arial"/>
                <w:sz w:val="18"/>
                <w:szCs w:val="18"/>
                <w:lang w:val="en-US" w:eastAsia="sv-SE"/>
              </w:rPr>
              <w:t xml:space="preserve">simulation results. </w:t>
            </w:r>
            <w:r w:rsidR="005B5B5D" w:rsidRPr="002B5A76">
              <w:rPr>
                <w:rFonts w:ascii="Arial" w:eastAsia="Calibri" w:hAnsi="Arial" w:cs="Arial"/>
                <w:sz w:val="18"/>
                <w:szCs w:val="18"/>
                <w:lang w:val="en-US" w:eastAsia="sv-SE"/>
              </w:rPr>
              <w:t>Furthermore, there can be issues with non-positive</w:t>
            </w:r>
            <w:r w:rsidR="006440C9" w:rsidRPr="002B5A76">
              <w:rPr>
                <w:rFonts w:ascii="Arial" w:eastAsia="Calibri" w:hAnsi="Arial" w:cs="Arial"/>
                <w:sz w:val="18"/>
                <w:szCs w:val="18"/>
                <w:lang w:val="en-US" w:eastAsia="sv-SE"/>
              </w:rPr>
              <w:t xml:space="preserve"> definiteness of the correlation matrix. Therefore, we propose to simplify the modeling by setting all such low correlations to 0. </w:t>
            </w:r>
          </w:p>
          <w:p w14:paraId="6A75C135" w14:textId="77777777" w:rsidR="00CF02E3" w:rsidRPr="002B5A76" w:rsidRDefault="00CF02E3" w:rsidP="00962964">
            <w:pPr>
              <w:spacing w:line="252" w:lineRule="auto"/>
              <w:rPr>
                <w:rFonts w:ascii="Arial" w:eastAsia="Calibri" w:hAnsi="Arial" w:cs="Arial"/>
                <w:sz w:val="18"/>
                <w:szCs w:val="18"/>
                <w:lang w:val="en-US" w:eastAsia="sv-SE"/>
              </w:rPr>
            </w:pPr>
          </w:p>
          <w:p w14:paraId="7019178C" w14:textId="613592A3" w:rsidR="004C15DD" w:rsidRPr="002B5A76" w:rsidRDefault="004C15DD" w:rsidP="00962964">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14706E3B" w14:textId="283E7D32" w:rsidR="009F2074" w:rsidRDefault="009F2074" w:rsidP="005E6084">
            <w:pPr>
              <w:pStyle w:val="ListParagraph"/>
              <w:numPr>
                <w:ilvl w:val="0"/>
                <w:numId w:val="42"/>
              </w:numPr>
              <w:rPr>
                <w:rFonts w:ascii="Arial" w:hAnsi="Arial" w:cs="Arial"/>
                <w:sz w:val="18"/>
                <w:szCs w:val="18"/>
                <w:lang w:val="en-US" w:eastAsia="sv-SE"/>
              </w:rPr>
            </w:pPr>
            <w:r>
              <w:rPr>
                <w:rFonts w:ascii="Arial" w:hAnsi="Arial" w:cs="Arial"/>
                <w:sz w:val="18"/>
                <w:szCs w:val="18"/>
                <w:lang w:val="en-US" w:eastAsia="sv-SE"/>
              </w:rPr>
              <w:lastRenderedPageBreak/>
              <w:t xml:space="preserve">For </w:t>
            </w:r>
            <w:r w:rsidR="00D5003F">
              <w:rPr>
                <w:rFonts w:ascii="Arial" w:hAnsi="Arial" w:cs="Arial"/>
                <w:sz w:val="18"/>
                <w:szCs w:val="18"/>
                <w:lang w:val="en-US" w:eastAsia="sv-SE"/>
              </w:rPr>
              <w:t xml:space="preserve">compiling a full table for the </w:t>
            </w:r>
            <w:r>
              <w:rPr>
                <w:rFonts w:ascii="Arial" w:hAnsi="Arial" w:cs="Arial"/>
                <w:sz w:val="18"/>
                <w:szCs w:val="18"/>
                <w:lang w:val="en-US" w:eastAsia="sv-SE"/>
              </w:rPr>
              <w:t>LSP parameters, proceed as follows:</w:t>
            </w:r>
          </w:p>
          <w:p w14:paraId="42129371" w14:textId="77777777" w:rsidR="005E6084" w:rsidRDefault="005E6084" w:rsidP="005E6084">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Collect LSP proposals from all companies in the excel file</w:t>
            </w:r>
          </w:p>
          <w:p w14:paraId="3625ABE9" w14:textId="77777777" w:rsidR="00D62DDC" w:rsidRDefault="00BE4406" w:rsidP="00E716DD">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lastRenderedPageBreak/>
              <w:t>Merge these proposals into a single table</w:t>
            </w:r>
            <w:r w:rsidR="000350A6">
              <w:rPr>
                <w:rFonts w:ascii="Arial" w:hAnsi="Arial" w:cs="Arial"/>
                <w:sz w:val="18"/>
                <w:szCs w:val="18"/>
                <w:lang w:val="en-US" w:eastAsia="sv-SE"/>
              </w:rPr>
              <w:t xml:space="preserve">. </w:t>
            </w:r>
          </w:p>
          <w:p w14:paraId="32DEE35A" w14:textId="2FCC8668" w:rsidR="00BE4406" w:rsidRDefault="000350A6" w:rsidP="00E716DD">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In case of conflict</w:t>
            </w:r>
            <w:r w:rsidR="00D62DDC">
              <w:rPr>
                <w:rFonts w:ascii="Arial" w:hAnsi="Arial" w:cs="Arial"/>
                <w:sz w:val="18"/>
                <w:szCs w:val="18"/>
                <w:lang w:val="en-US" w:eastAsia="sv-SE"/>
              </w:rPr>
              <w:t>ing proposals, decide on whether one proposal should be used, or some averaging or m</w:t>
            </w:r>
            <w:r w:rsidR="00595F2A">
              <w:rPr>
                <w:rFonts w:ascii="Arial" w:hAnsi="Arial" w:cs="Arial"/>
                <w:sz w:val="18"/>
                <w:szCs w:val="18"/>
                <w:lang w:val="en-US" w:eastAsia="sv-SE"/>
              </w:rPr>
              <w:t>e</w:t>
            </w:r>
            <w:r w:rsidR="00D62DDC">
              <w:rPr>
                <w:rFonts w:ascii="Arial" w:hAnsi="Arial" w:cs="Arial"/>
                <w:sz w:val="18"/>
                <w:szCs w:val="18"/>
                <w:lang w:val="en-US" w:eastAsia="sv-SE"/>
              </w:rPr>
              <w:t>rging should be performed</w:t>
            </w:r>
          </w:p>
          <w:p w14:paraId="0C9A6BFE" w14:textId="77777777" w:rsidR="00384435" w:rsidRDefault="008B7300" w:rsidP="00384435">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 xml:space="preserve">In case of missing parameters, </w:t>
            </w:r>
            <w:r w:rsidR="00EA763D">
              <w:rPr>
                <w:rFonts w:ascii="Arial" w:hAnsi="Arial" w:cs="Arial"/>
                <w:sz w:val="18"/>
                <w:szCs w:val="18"/>
                <w:lang w:val="en-US" w:eastAsia="sv-SE"/>
              </w:rPr>
              <w:t>re</w:t>
            </w:r>
            <w:r>
              <w:rPr>
                <w:rFonts w:ascii="Arial" w:hAnsi="Arial" w:cs="Arial"/>
                <w:sz w:val="18"/>
                <w:szCs w:val="18"/>
                <w:lang w:val="en-US" w:eastAsia="sv-SE"/>
              </w:rPr>
              <w:t xml:space="preserve">use </w:t>
            </w:r>
            <w:r w:rsidR="00EA763D">
              <w:rPr>
                <w:rFonts w:ascii="Arial" w:hAnsi="Arial" w:cs="Arial"/>
                <w:sz w:val="18"/>
                <w:szCs w:val="18"/>
                <w:lang w:val="en-US" w:eastAsia="sv-SE"/>
              </w:rPr>
              <w:t>values from similar sub-scenarios</w:t>
            </w:r>
            <w:r w:rsidR="00384435">
              <w:rPr>
                <w:rFonts w:ascii="Arial" w:hAnsi="Arial" w:cs="Arial"/>
                <w:sz w:val="18"/>
                <w:szCs w:val="18"/>
                <w:lang w:val="en-US" w:eastAsia="sv-SE"/>
              </w:rPr>
              <w:t xml:space="preserve"> or from </w:t>
            </w:r>
            <w:proofErr w:type="spellStart"/>
            <w:r w:rsidR="00384435">
              <w:rPr>
                <w:rFonts w:ascii="Arial" w:hAnsi="Arial" w:cs="Arial"/>
                <w:sz w:val="18"/>
                <w:szCs w:val="18"/>
                <w:lang w:val="en-US" w:eastAsia="sv-SE"/>
              </w:rPr>
              <w:t>InH</w:t>
            </w:r>
            <w:proofErr w:type="spellEnd"/>
          </w:p>
          <w:p w14:paraId="658AF4CE" w14:textId="7470AEB8" w:rsidR="004C423E" w:rsidRDefault="004C423E" w:rsidP="005F42A1">
            <w:pPr>
              <w:pStyle w:val="ListParagraph"/>
              <w:numPr>
                <w:ilvl w:val="0"/>
                <w:numId w:val="42"/>
              </w:numPr>
              <w:rPr>
                <w:rFonts w:ascii="Arial" w:hAnsi="Arial" w:cs="Arial"/>
                <w:sz w:val="18"/>
                <w:szCs w:val="18"/>
                <w:lang w:val="en-US" w:eastAsia="sv-SE"/>
              </w:rPr>
            </w:pPr>
            <w:r>
              <w:rPr>
                <w:rFonts w:ascii="Arial" w:hAnsi="Arial" w:cs="Arial"/>
                <w:sz w:val="18"/>
                <w:szCs w:val="18"/>
                <w:lang w:val="en-US" w:eastAsia="sv-SE"/>
              </w:rPr>
              <w:t>Use the compiled table as the starting point for the fast fading modeling</w:t>
            </w:r>
            <w:r w:rsidR="00932FBC">
              <w:rPr>
                <w:rFonts w:ascii="Arial" w:hAnsi="Arial" w:cs="Arial"/>
                <w:sz w:val="18"/>
                <w:szCs w:val="18"/>
                <w:lang w:val="en-US" w:eastAsia="sv-SE"/>
              </w:rPr>
              <w:t xml:space="preserve"> (i.e. put the values in square brackets)</w:t>
            </w:r>
          </w:p>
          <w:p w14:paraId="4FA9DA85" w14:textId="468BBCF5" w:rsidR="003C6126" w:rsidRDefault="003C6126" w:rsidP="003C6126">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 xml:space="preserve">Further review may be necessary to ensure that the </w:t>
            </w:r>
            <w:r w:rsidR="00982C9C">
              <w:rPr>
                <w:rFonts w:ascii="Arial" w:hAnsi="Arial" w:cs="Arial"/>
                <w:sz w:val="18"/>
                <w:szCs w:val="18"/>
                <w:lang w:val="en-US" w:eastAsia="sv-SE"/>
              </w:rPr>
              <w:t>parameter values are compatible with each other</w:t>
            </w:r>
          </w:p>
          <w:p w14:paraId="0DA93E8A" w14:textId="15265FE0" w:rsidR="00585917" w:rsidRPr="00384435" w:rsidRDefault="005F42A1" w:rsidP="005F42A1">
            <w:pPr>
              <w:pStyle w:val="ListParagraph"/>
              <w:numPr>
                <w:ilvl w:val="0"/>
                <w:numId w:val="42"/>
              </w:numPr>
              <w:rPr>
                <w:rFonts w:ascii="Arial" w:hAnsi="Arial" w:cs="Arial"/>
                <w:sz w:val="18"/>
                <w:szCs w:val="18"/>
                <w:lang w:val="en-US" w:eastAsia="sv-SE"/>
              </w:rPr>
            </w:pPr>
            <w:r>
              <w:rPr>
                <w:rFonts w:ascii="Arial" w:hAnsi="Arial" w:cs="Arial"/>
                <w:sz w:val="18"/>
                <w:szCs w:val="18"/>
                <w:lang w:val="en-US" w:eastAsia="sv-SE"/>
              </w:rPr>
              <w:t xml:space="preserve">Set cross-correlations </w:t>
            </w:r>
            <w:r w:rsidR="005B5B5D">
              <w:rPr>
                <w:rFonts w:ascii="Arial" w:hAnsi="Arial" w:cs="Arial"/>
                <w:sz w:val="18"/>
                <w:szCs w:val="18"/>
                <w:lang w:val="en-US" w:eastAsia="sv-SE"/>
              </w:rPr>
              <w:t xml:space="preserve">that </w:t>
            </w:r>
            <w:r w:rsidR="005E4512">
              <w:rPr>
                <w:rFonts w:ascii="Arial" w:hAnsi="Arial" w:cs="Arial"/>
                <w:sz w:val="18"/>
                <w:szCs w:val="18"/>
                <w:lang w:val="en-US" w:eastAsia="sv-SE"/>
              </w:rPr>
              <w:t xml:space="preserve">have absolute values </w:t>
            </w:r>
            <w:r w:rsidR="00844C34">
              <w:rPr>
                <w:rFonts w:ascii="Arial" w:hAnsi="Arial" w:cs="Arial"/>
                <w:sz w:val="18"/>
                <w:szCs w:val="18"/>
                <w:lang w:val="en-US" w:eastAsia="sv-SE"/>
              </w:rPr>
              <w:t xml:space="preserve">less than </w:t>
            </w:r>
            <w:r w:rsidR="005B5B5D">
              <w:rPr>
                <w:rFonts w:ascii="Arial" w:hAnsi="Arial" w:cs="Arial"/>
                <w:sz w:val="18"/>
                <w:szCs w:val="18"/>
                <w:lang w:val="en-US" w:eastAsia="sv-SE"/>
              </w:rPr>
              <w:t xml:space="preserve">0.5 to zero to simplify the model. </w:t>
            </w:r>
          </w:p>
        </w:tc>
      </w:tr>
      <w:tr w:rsidR="00D03196" w:rsidRPr="003709F5" w14:paraId="266728B7"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7E7EDA3" w14:textId="5DD4CCE4" w:rsidR="00D03196" w:rsidRPr="00727CFD" w:rsidRDefault="001D5B37"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Huawei</w:t>
            </w:r>
          </w:p>
        </w:tc>
        <w:tc>
          <w:tcPr>
            <w:tcW w:w="5241" w:type="dxa"/>
            <w:tcBorders>
              <w:top w:val="single" w:sz="4" w:space="0" w:color="auto"/>
              <w:left w:val="single" w:sz="4" w:space="0" w:color="auto"/>
              <w:bottom w:val="single" w:sz="4" w:space="0" w:color="auto"/>
              <w:right w:val="single" w:sz="4" w:space="0" w:color="auto"/>
            </w:tcBorders>
          </w:tcPr>
          <w:p w14:paraId="0ADB08A4" w14:textId="77777777" w:rsidR="006819ED" w:rsidRPr="002B5A76" w:rsidRDefault="001D5B37" w:rsidP="0001058E">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The LSP tables should be filled per sub-scenario, and contributions from different companies should be put into parallel columns. That will help us on seeing the difference. In case of a small difference, the values can be merged by using a simple average. In case of a large difference (i.e. more than double values in some contributions), the reason for the difference should be found out before the merge. The merge can be done by a simple average, or by removing less reliable results (if any).</w:t>
            </w:r>
          </w:p>
          <w:p w14:paraId="77947422" w14:textId="753E4DF6" w:rsidR="00D03196" w:rsidRPr="002B5A76" w:rsidRDefault="00D03196" w:rsidP="0001058E">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7158673" w14:textId="77777777" w:rsidR="00D03196" w:rsidRPr="00AF1340" w:rsidRDefault="001D5B37" w:rsidP="001D5B37">
            <w:pPr>
              <w:spacing w:line="252" w:lineRule="auto"/>
              <w:rPr>
                <w:rFonts w:ascii="Arial" w:eastAsia="Calibri" w:hAnsi="Arial" w:cs="Arial"/>
                <w:sz w:val="18"/>
                <w:szCs w:val="18"/>
                <w:lang w:val="en-US" w:eastAsia="sv-SE"/>
              </w:rPr>
            </w:pPr>
            <w:r w:rsidRPr="00AF1340">
              <w:rPr>
                <w:rFonts w:ascii="Arial" w:eastAsia="Calibri" w:hAnsi="Arial" w:cs="Arial"/>
                <w:sz w:val="18"/>
                <w:szCs w:val="18"/>
                <w:lang w:val="en-US" w:eastAsia="sv-SE"/>
              </w:rPr>
              <w:t>Compare different sub-</w:t>
            </w:r>
            <w:proofErr w:type="spellStart"/>
            <w:r w:rsidRPr="00AF1340">
              <w:rPr>
                <w:rFonts w:ascii="Arial" w:eastAsia="Calibri" w:hAnsi="Arial" w:cs="Arial"/>
                <w:sz w:val="18"/>
                <w:szCs w:val="18"/>
                <w:lang w:val="en-US" w:eastAsia="sv-SE"/>
              </w:rPr>
              <w:t>scnenario</w:t>
            </w:r>
            <w:proofErr w:type="spellEnd"/>
            <w:r w:rsidRPr="00AF1340">
              <w:rPr>
                <w:rFonts w:ascii="Arial" w:eastAsia="Calibri" w:hAnsi="Arial" w:cs="Arial"/>
                <w:sz w:val="18"/>
                <w:szCs w:val="18"/>
                <w:lang w:val="en-US" w:eastAsia="sv-SE"/>
              </w:rPr>
              <w:t xml:space="preserve"> based parameters one-by-</w:t>
            </w:r>
            <w:proofErr w:type="gramStart"/>
            <w:r w:rsidRPr="00AF1340">
              <w:rPr>
                <w:rFonts w:ascii="Arial" w:eastAsia="Calibri" w:hAnsi="Arial" w:cs="Arial"/>
                <w:sz w:val="18"/>
                <w:szCs w:val="18"/>
                <w:lang w:val="en-US" w:eastAsia="sv-SE"/>
              </w:rPr>
              <w:t>one, and</w:t>
            </w:r>
            <w:proofErr w:type="gramEnd"/>
            <w:r w:rsidRPr="00AF1340">
              <w:rPr>
                <w:rFonts w:ascii="Arial" w:eastAsia="Calibri" w:hAnsi="Arial" w:cs="Arial"/>
                <w:sz w:val="18"/>
                <w:szCs w:val="18"/>
                <w:lang w:val="en-US" w:eastAsia="sv-SE"/>
              </w:rPr>
              <w:t xml:space="preserve"> decide how to merge.</w:t>
            </w:r>
          </w:p>
          <w:p w14:paraId="3B6E8A89" w14:textId="77777777" w:rsidR="001D5B37" w:rsidRPr="002B5A76" w:rsidRDefault="001D5B37" w:rsidP="001D5B37">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Set cross-correlations that have absolute values less than 0.5 to zero.</w:t>
            </w:r>
          </w:p>
          <w:p w14:paraId="1538281A" w14:textId="1AC58902" w:rsidR="001D5B37" w:rsidRPr="002B5A76" w:rsidRDefault="001D5B37" w:rsidP="001D5B37">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Verify statistical confidence on the high cross-correlation values.</w:t>
            </w:r>
          </w:p>
        </w:tc>
      </w:tr>
      <w:tr w:rsidR="00D03196" w:rsidRPr="003709F5" w14:paraId="5D9CA1B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E91C1F4" w14:textId="0A49AF06" w:rsidR="00D03196" w:rsidRPr="002B5A76" w:rsidRDefault="00D03196" w:rsidP="0001058E">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18CAA6CD" w14:textId="40975FF9" w:rsidR="00D03196" w:rsidRPr="002B5A76" w:rsidRDefault="00D03196" w:rsidP="0001058E">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316DD54C" w14:textId="77777777" w:rsidR="00D03196" w:rsidRPr="002B5A76" w:rsidRDefault="00D03196" w:rsidP="0001058E">
            <w:pPr>
              <w:spacing w:line="252" w:lineRule="auto"/>
              <w:rPr>
                <w:rFonts w:ascii="Arial" w:eastAsia="Calibri" w:hAnsi="Arial" w:cs="Arial"/>
                <w:sz w:val="18"/>
                <w:szCs w:val="18"/>
                <w:lang w:val="en-US" w:eastAsia="sv-SE"/>
              </w:rPr>
            </w:pPr>
          </w:p>
        </w:tc>
      </w:tr>
    </w:tbl>
    <w:p w14:paraId="2B25CBDE" w14:textId="77777777" w:rsidR="00D03196" w:rsidRDefault="00D03196" w:rsidP="00D11013">
      <w:pPr>
        <w:rPr>
          <w:lang w:val="en-GB"/>
        </w:rPr>
      </w:pPr>
    </w:p>
    <w:p w14:paraId="2A804073" w14:textId="6FFFED41" w:rsidR="008234F5" w:rsidRDefault="008234F5" w:rsidP="008234F5">
      <w:pPr>
        <w:pStyle w:val="Heading2"/>
      </w:pPr>
      <w:r>
        <w:t>3.</w:t>
      </w:r>
      <w:r w:rsidR="001A3B53">
        <w:t>3</w:t>
      </w:r>
      <w:r>
        <w:tab/>
        <w:t xml:space="preserve">Further views on the </w:t>
      </w:r>
      <w:r w:rsidR="004B3941">
        <w:t xml:space="preserve">fast fading </w:t>
      </w:r>
      <w:proofErr w:type="spellStart"/>
      <w:r w:rsidR="004B3941">
        <w:t>modeling</w:t>
      </w:r>
      <w:proofErr w:type="spellEnd"/>
    </w:p>
    <w:p w14:paraId="6061FEFE" w14:textId="47EFD9C3" w:rsidR="008234F5" w:rsidRPr="00C34CA4" w:rsidRDefault="00EB1F59" w:rsidP="008234F5">
      <w:pPr>
        <w:rPr>
          <w:rFonts w:ascii="Arial" w:hAnsi="Arial" w:cs="Arial"/>
          <w:lang w:val="en-GB"/>
        </w:rPr>
      </w:pPr>
      <w:r w:rsidRPr="00C34CA4">
        <w:rPr>
          <w:rFonts w:ascii="Arial" w:hAnsi="Arial" w:cs="Arial"/>
          <w:lang w:val="en-GB"/>
        </w:rPr>
        <w:t xml:space="preserve">Please </w:t>
      </w:r>
      <w:r w:rsidR="00FE3444" w:rsidRPr="00C34CA4">
        <w:rPr>
          <w:rFonts w:ascii="Arial" w:hAnsi="Arial" w:cs="Arial"/>
          <w:lang w:val="en-GB"/>
        </w:rPr>
        <w:t xml:space="preserve">provide any additional views on the </w:t>
      </w:r>
      <w:r w:rsidR="00760636">
        <w:rPr>
          <w:rFonts w:ascii="Arial" w:hAnsi="Arial" w:cs="Arial"/>
          <w:lang w:val="en-GB"/>
        </w:rPr>
        <w:t xml:space="preserve">modelling of fast fading </w:t>
      </w:r>
      <w:r w:rsidR="00FE3444" w:rsidRPr="00C34CA4">
        <w:rPr>
          <w:rFonts w:ascii="Arial" w:hAnsi="Arial" w:cs="Arial"/>
          <w:lang w:val="en-GB"/>
        </w:rPr>
        <w:t>that has not already been captured in the previous sections.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64CB3" w:rsidRPr="00DA62E2" w14:paraId="41CD76A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4F359CBE" w14:textId="77777777" w:rsidR="00164CB3" w:rsidRPr="00DA62E2" w:rsidRDefault="00164CB3"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56CAF306"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42DA0A64"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3709F5" w14:paraId="22BBFA6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24E5DE2" w14:textId="13277628" w:rsidR="00164CB3" w:rsidRPr="00285E0C" w:rsidRDefault="006819ED"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13745FD3" w14:textId="0AD70097" w:rsidR="00164CB3" w:rsidRPr="002B5A76" w:rsidRDefault="006819ED" w:rsidP="006819ED">
            <w:pPr>
              <w:spacing w:line="252" w:lineRule="auto"/>
              <w:rPr>
                <w:rFonts w:ascii="Arial" w:eastAsia="Calibri" w:hAnsi="Arial" w:cs="Arial"/>
                <w:sz w:val="18"/>
                <w:szCs w:val="18"/>
                <w:lang w:val="en-US" w:eastAsia="sv-SE"/>
              </w:rPr>
            </w:pPr>
            <w:r w:rsidRPr="002B5A76">
              <w:rPr>
                <w:rFonts w:ascii="Arial" w:eastAsia="Calibri" w:hAnsi="Arial" w:cs="Arial"/>
                <w:sz w:val="18"/>
                <w:szCs w:val="18"/>
                <w:lang w:val="en-US" w:eastAsia="sv-SE"/>
              </w:rPr>
              <w:t>Since some measurement data might not be available by the May meeting, further contributions on parameter values should be appreciated either during additional email discussion after the May meeting or during the August RAN1 meeting.</w:t>
            </w:r>
          </w:p>
        </w:tc>
        <w:tc>
          <w:tcPr>
            <w:tcW w:w="3338" w:type="dxa"/>
            <w:tcBorders>
              <w:top w:val="single" w:sz="4" w:space="0" w:color="auto"/>
              <w:left w:val="single" w:sz="4" w:space="0" w:color="auto"/>
              <w:bottom w:val="single" w:sz="4" w:space="0" w:color="auto"/>
              <w:right w:val="single" w:sz="4" w:space="0" w:color="auto"/>
            </w:tcBorders>
          </w:tcPr>
          <w:p w14:paraId="728CE862" w14:textId="77777777" w:rsidR="00164CB3" w:rsidRPr="002B5A76" w:rsidRDefault="00164CB3" w:rsidP="0001058E">
            <w:pPr>
              <w:spacing w:line="252" w:lineRule="auto"/>
              <w:rPr>
                <w:rFonts w:ascii="Arial" w:eastAsia="Calibri" w:hAnsi="Arial" w:cs="Arial"/>
                <w:sz w:val="18"/>
                <w:szCs w:val="18"/>
                <w:lang w:val="en-US" w:eastAsia="sv-SE"/>
              </w:rPr>
            </w:pPr>
          </w:p>
        </w:tc>
      </w:tr>
      <w:tr w:rsidR="00164CB3" w:rsidRPr="003709F5" w14:paraId="3BD39233"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0830722" w14:textId="5E6E34A5" w:rsidR="00164CB3" w:rsidRPr="00285E0C" w:rsidRDefault="00A652F9"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282EE61F" w14:textId="77777777" w:rsidR="00164CB3" w:rsidRPr="002B5A76" w:rsidRDefault="005B4FB2" w:rsidP="0001058E">
            <w:pPr>
              <w:spacing w:line="252" w:lineRule="auto"/>
              <w:rPr>
                <w:rFonts w:ascii="Arial" w:eastAsia="Calibri" w:hAnsi="Arial" w:cs="Arial"/>
                <w:sz w:val="18"/>
                <w:szCs w:val="16"/>
                <w:lang w:val="en-US" w:eastAsia="sv-SE"/>
              </w:rPr>
            </w:pPr>
            <w:r w:rsidRPr="002B5A76">
              <w:rPr>
                <w:rFonts w:ascii="Arial" w:eastAsia="Calibri" w:hAnsi="Arial" w:cs="Arial"/>
                <w:sz w:val="18"/>
                <w:szCs w:val="16"/>
                <w:lang w:val="en-US" w:eastAsia="sv-SE"/>
              </w:rPr>
              <w:t>As indicated in R1-1903023, literature suggests that in some industrial environments a significant fraction of power may be received over dense multipath components, rather than a few specular multipath components – used, e.g., in the indoor-hotspot model in 38.901.</w:t>
            </w:r>
          </w:p>
          <w:p w14:paraId="5DB56D87" w14:textId="793C9133" w:rsidR="00F23F5A" w:rsidRPr="002B5A76" w:rsidRDefault="00F23F5A" w:rsidP="0001058E">
            <w:pPr>
              <w:spacing w:line="252" w:lineRule="auto"/>
              <w:rPr>
                <w:rFonts w:ascii="Arial" w:eastAsia="Calibri" w:hAnsi="Arial" w:cs="Arial"/>
                <w:sz w:val="18"/>
                <w:szCs w:val="18"/>
                <w:lang w:val="en-US" w:eastAsia="sv-SE"/>
              </w:rPr>
            </w:pPr>
            <w:r w:rsidRPr="002B5A76">
              <w:rPr>
                <w:rFonts w:ascii="Arial" w:eastAsia="Calibri" w:hAnsi="Arial" w:cs="Arial"/>
                <w:sz w:val="18"/>
                <w:szCs w:val="16"/>
                <w:lang w:val="en-US" w:eastAsia="sv-SE"/>
              </w:rPr>
              <w:lastRenderedPageBreak/>
              <w:t xml:space="preserve">We agree that </w:t>
            </w:r>
            <w:r w:rsidR="002213C0" w:rsidRPr="002B5A76">
              <w:rPr>
                <w:rFonts w:ascii="Arial" w:eastAsia="Calibri" w:hAnsi="Arial" w:cs="Arial"/>
                <w:sz w:val="18"/>
                <w:szCs w:val="16"/>
                <w:lang w:val="en-US" w:eastAsia="sv-SE"/>
              </w:rPr>
              <w:t xml:space="preserve">contributions </w:t>
            </w:r>
            <w:r w:rsidR="004B17B5" w:rsidRPr="002B5A76">
              <w:rPr>
                <w:rFonts w:ascii="Arial" w:eastAsia="Calibri" w:hAnsi="Arial" w:cs="Arial"/>
                <w:sz w:val="18"/>
                <w:szCs w:val="16"/>
                <w:lang w:val="en-US" w:eastAsia="sv-SE"/>
              </w:rPr>
              <w:t xml:space="preserve">based </w:t>
            </w:r>
            <w:r w:rsidR="002213C0" w:rsidRPr="002B5A76">
              <w:rPr>
                <w:rFonts w:ascii="Arial" w:eastAsia="Calibri" w:hAnsi="Arial" w:cs="Arial"/>
                <w:sz w:val="18"/>
                <w:szCs w:val="16"/>
                <w:lang w:val="en-US" w:eastAsia="sv-SE"/>
              </w:rPr>
              <w:t xml:space="preserve">on </w:t>
            </w:r>
            <w:r w:rsidRPr="002B5A76">
              <w:rPr>
                <w:rFonts w:ascii="Arial" w:eastAsia="Calibri" w:hAnsi="Arial" w:cs="Arial"/>
                <w:sz w:val="18"/>
                <w:szCs w:val="16"/>
                <w:lang w:val="en-US" w:eastAsia="sv-SE"/>
              </w:rPr>
              <w:t xml:space="preserve">additional </w:t>
            </w:r>
            <w:r w:rsidR="004E1F44" w:rsidRPr="002B5A76">
              <w:rPr>
                <w:rFonts w:ascii="Arial" w:eastAsia="Calibri" w:hAnsi="Arial" w:cs="Arial"/>
                <w:sz w:val="18"/>
                <w:szCs w:val="16"/>
                <w:lang w:val="en-US" w:eastAsia="sv-SE"/>
              </w:rPr>
              <w:t>measuremen</w:t>
            </w:r>
            <w:r w:rsidR="00BC6197" w:rsidRPr="002B5A76">
              <w:rPr>
                <w:rFonts w:ascii="Arial" w:eastAsia="Calibri" w:hAnsi="Arial" w:cs="Arial"/>
                <w:sz w:val="18"/>
                <w:szCs w:val="16"/>
                <w:lang w:val="en-US" w:eastAsia="sv-SE"/>
              </w:rPr>
              <w:t xml:space="preserve">ts results should </w:t>
            </w:r>
            <w:r w:rsidR="00AA6761" w:rsidRPr="002B5A76">
              <w:rPr>
                <w:rFonts w:ascii="Arial" w:eastAsia="Calibri" w:hAnsi="Arial" w:cs="Arial"/>
                <w:sz w:val="18"/>
                <w:szCs w:val="16"/>
                <w:lang w:val="en-US" w:eastAsia="sv-SE"/>
              </w:rPr>
              <w:t>be</w:t>
            </w:r>
            <w:r w:rsidR="002213C0" w:rsidRPr="002B5A76">
              <w:rPr>
                <w:rFonts w:ascii="Arial" w:eastAsia="Calibri" w:hAnsi="Arial" w:cs="Arial"/>
                <w:sz w:val="18"/>
                <w:szCs w:val="16"/>
                <w:lang w:val="en-US" w:eastAsia="sv-SE"/>
              </w:rPr>
              <w:t xml:space="preserve"> encouraged</w:t>
            </w:r>
            <w:r w:rsidR="007036B1" w:rsidRPr="002B5A76">
              <w:rPr>
                <w:rFonts w:ascii="Arial" w:eastAsia="Calibri" w:hAnsi="Arial" w:cs="Arial"/>
                <w:sz w:val="18"/>
                <w:szCs w:val="16"/>
                <w:lang w:val="en-US" w:eastAsia="sv-SE"/>
              </w:rPr>
              <w:t xml:space="preserve"> </w:t>
            </w:r>
            <w:r w:rsidR="00297811" w:rsidRPr="002B5A76">
              <w:rPr>
                <w:rFonts w:ascii="Arial" w:eastAsia="Calibri" w:hAnsi="Arial" w:cs="Arial"/>
                <w:sz w:val="18"/>
                <w:szCs w:val="16"/>
                <w:lang w:val="en-US" w:eastAsia="sv-SE"/>
              </w:rPr>
              <w:t>afte</w:t>
            </w:r>
            <w:r w:rsidR="004E1F44" w:rsidRPr="002B5A76">
              <w:rPr>
                <w:rFonts w:ascii="Arial" w:eastAsia="Calibri" w:hAnsi="Arial" w:cs="Arial"/>
                <w:sz w:val="18"/>
                <w:szCs w:val="16"/>
                <w:lang w:val="en-US" w:eastAsia="sv-SE"/>
              </w:rPr>
              <w:t>r</w:t>
            </w:r>
            <w:r w:rsidR="00297811" w:rsidRPr="002B5A76">
              <w:rPr>
                <w:rFonts w:ascii="Arial" w:eastAsia="Calibri" w:hAnsi="Arial" w:cs="Arial"/>
                <w:sz w:val="18"/>
                <w:szCs w:val="16"/>
                <w:lang w:val="en-US" w:eastAsia="sv-SE"/>
              </w:rPr>
              <w:t xml:space="preserve"> the May meeting </w:t>
            </w:r>
            <w:r w:rsidRPr="002B5A76">
              <w:rPr>
                <w:rFonts w:ascii="Arial" w:eastAsia="Calibri" w:hAnsi="Arial" w:cs="Arial"/>
                <w:sz w:val="18"/>
                <w:szCs w:val="16"/>
                <w:lang w:val="en-US" w:eastAsia="sv-SE"/>
              </w:rPr>
              <w:t xml:space="preserve"> </w:t>
            </w:r>
          </w:p>
        </w:tc>
        <w:tc>
          <w:tcPr>
            <w:tcW w:w="3338" w:type="dxa"/>
            <w:tcBorders>
              <w:top w:val="single" w:sz="4" w:space="0" w:color="auto"/>
              <w:left w:val="single" w:sz="4" w:space="0" w:color="auto"/>
              <w:bottom w:val="single" w:sz="4" w:space="0" w:color="auto"/>
              <w:right w:val="single" w:sz="4" w:space="0" w:color="auto"/>
            </w:tcBorders>
          </w:tcPr>
          <w:p w14:paraId="1437CD81" w14:textId="0F0FFBE7" w:rsidR="00164CB3" w:rsidRPr="00F23F5A" w:rsidRDefault="00F23F5A" w:rsidP="00F23F5A">
            <w:pPr>
              <w:pStyle w:val="ListParagraph"/>
              <w:numPr>
                <w:ilvl w:val="0"/>
                <w:numId w:val="35"/>
              </w:numPr>
              <w:spacing w:line="252" w:lineRule="auto"/>
              <w:rPr>
                <w:rFonts w:ascii="Arial" w:hAnsi="Arial" w:cs="Arial"/>
                <w:sz w:val="18"/>
                <w:szCs w:val="18"/>
                <w:lang w:eastAsia="sv-SE"/>
              </w:rPr>
            </w:pPr>
            <w:r w:rsidRPr="00F23F5A">
              <w:rPr>
                <w:rFonts w:ascii="Arial" w:eastAsia="MS Mincho" w:hAnsi="Arial" w:cs="Arial"/>
                <w:sz w:val="18"/>
                <w:szCs w:val="16"/>
              </w:rPr>
              <w:lastRenderedPageBreak/>
              <w:t>Consider modeling the impact of sizable fraction of received power over dense multipath components.</w:t>
            </w:r>
          </w:p>
        </w:tc>
      </w:tr>
      <w:tr w:rsidR="00164CB3" w:rsidRPr="003709F5" w14:paraId="62C831BF"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3E9C7B2E" w14:textId="77777777" w:rsidR="00164CB3" w:rsidRPr="002B5A76" w:rsidRDefault="00164CB3" w:rsidP="0001058E">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142E6696" w14:textId="77777777" w:rsidR="00164CB3" w:rsidRPr="002B5A76" w:rsidRDefault="00164CB3" w:rsidP="0001058E">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532237EC" w14:textId="77777777" w:rsidR="00164CB3" w:rsidRPr="002B5A76" w:rsidRDefault="00164CB3" w:rsidP="0001058E">
            <w:pPr>
              <w:spacing w:line="252" w:lineRule="auto"/>
              <w:rPr>
                <w:rFonts w:ascii="Arial" w:eastAsia="Calibri" w:hAnsi="Arial" w:cs="Arial"/>
                <w:sz w:val="18"/>
                <w:szCs w:val="18"/>
                <w:lang w:val="en-US" w:eastAsia="sv-SE"/>
              </w:rPr>
            </w:pPr>
          </w:p>
        </w:tc>
      </w:tr>
    </w:tbl>
    <w:p w14:paraId="6F19E365" w14:textId="77777777" w:rsidR="00164CB3" w:rsidRPr="008234F5" w:rsidRDefault="00164CB3" w:rsidP="008234F5">
      <w:pPr>
        <w:rPr>
          <w:lang w:val="en-GB"/>
        </w:rPr>
      </w:pPr>
    </w:p>
    <w:p w14:paraId="58CC2846" w14:textId="77777777" w:rsidR="006C517A" w:rsidRPr="008D00A5" w:rsidRDefault="006C517A" w:rsidP="006D609A">
      <w:pPr>
        <w:pStyle w:val="TF"/>
        <w:jc w:val="left"/>
        <w:rPr>
          <w:lang w:val="en-GB"/>
        </w:rPr>
      </w:pPr>
    </w:p>
    <w:p w14:paraId="0E50A7A9" w14:textId="6CC3E8D5" w:rsidR="00C01F33" w:rsidRDefault="00EA30C0" w:rsidP="00CE0424">
      <w:pPr>
        <w:pStyle w:val="Heading1"/>
      </w:pPr>
      <w:r>
        <w:t>Way forward</w:t>
      </w:r>
    </w:p>
    <w:p w14:paraId="7496A642" w14:textId="7344155A" w:rsidR="00196FDD" w:rsidRDefault="00196FDD" w:rsidP="00196FDD">
      <w:pPr>
        <w:rPr>
          <w:rFonts w:ascii="Arial" w:hAnsi="Arial" w:cs="Arial"/>
          <w:lang w:val="en-US"/>
        </w:rPr>
      </w:pPr>
      <w:r w:rsidRPr="00A05958">
        <w:rPr>
          <w:rFonts w:ascii="Arial" w:hAnsi="Arial" w:cs="Arial"/>
          <w:lang w:val="en-US"/>
        </w:rPr>
        <w:t xml:space="preserve">The </w:t>
      </w:r>
      <w:r>
        <w:rPr>
          <w:rFonts w:ascii="Arial" w:hAnsi="Arial" w:cs="Arial"/>
          <w:lang w:val="en-US"/>
        </w:rPr>
        <w:t xml:space="preserve">following proposals were treated in the email discussion </w:t>
      </w:r>
      <w:r w:rsidRPr="00D32F3C">
        <w:rPr>
          <w:rFonts w:ascii="Arial" w:hAnsi="Arial" w:cs="Arial"/>
          <w:lang w:val="en-US"/>
        </w:rPr>
        <w:t>[96b-NR-08</w:t>
      </w:r>
      <w:r>
        <w:rPr>
          <w:rFonts w:ascii="Arial" w:hAnsi="Arial" w:cs="Arial"/>
          <w:lang w:val="en-US"/>
        </w:rPr>
        <w:t>e</w:t>
      </w:r>
      <w:r w:rsidRPr="00D32F3C">
        <w:rPr>
          <w:rFonts w:ascii="Arial" w:hAnsi="Arial" w:cs="Arial"/>
          <w:lang w:val="en-US"/>
        </w:rPr>
        <w:t>]</w:t>
      </w:r>
      <w:r>
        <w:rPr>
          <w:rFonts w:ascii="Arial" w:hAnsi="Arial" w:cs="Arial"/>
          <w:lang w:val="en-US"/>
        </w:rPr>
        <w:t xml:space="preserve"> and will be used as the basis for further offline and online discussions at RAN1#97.</w:t>
      </w:r>
    </w:p>
    <w:p w14:paraId="3DAA28B8" w14:textId="76DFE9BE" w:rsidR="00164CB3" w:rsidRPr="002B5A76" w:rsidRDefault="00164CB3" w:rsidP="00B25AE9">
      <w:pPr>
        <w:rPr>
          <w:rFonts w:ascii="Arial" w:hAnsi="Arial" w:cs="Arial"/>
          <w:lang w:val="en-US"/>
        </w:rPr>
      </w:pPr>
    </w:p>
    <w:p w14:paraId="7D47F321" w14:textId="21E46876" w:rsidR="00CC1E04" w:rsidRPr="002B5A76" w:rsidRDefault="000518E6" w:rsidP="00CC1E04">
      <w:pPr>
        <w:rPr>
          <w:rFonts w:ascii="Arial" w:hAnsi="Arial" w:cs="Arial"/>
          <w:lang w:val="en-US"/>
        </w:rPr>
      </w:pPr>
      <w:r w:rsidRPr="002B5A76">
        <w:rPr>
          <w:rFonts w:ascii="Arial" w:hAnsi="Arial" w:cs="Arial"/>
          <w:highlight w:val="yellow"/>
          <w:lang w:val="en-US"/>
        </w:rPr>
        <w:t>Proposal 1</w:t>
      </w:r>
      <w:r w:rsidRPr="002B5A76">
        <w:rPr>
          <w:rFonts w:ascii="Arial" w:hAnsi="Arial" w:cs="Arial"/>
          <w:lang w:val="en-US"/>
        </w:rPr>
        <w:t>:</w:t>
      </w:r>
      <w:r w:rsidR="008A619C" w:rsidRPr="002B5A76">
        <w:rPr>
          <w:rFonts w:ascii="Arial" w:hAnsi="Arial" w:cs="Arial"/>
          <w:lang w:val="en-US"/>
        </w:rPr>
        <w:t xml:space="preserve"> </w:t>
      </w:r>
      <w:r w:rsidR="00CC1E04" w:rsidRPr="002B5A76">
        <w:rPr>
          <w:rFonts w:ascii="Arial" w:hAnsi="Arial" w:cs="Arial"/>
          <w:lang w:val="en-US"/>
        </w:rPr>
        <w:t>For compiling a full table for the LSP parameters, proceed as follows:</w:t>
      </w:r>
    </w:p>
    <w:p w14:paraId="20609EAD" w14:textId="734D59C3" w:rsidR="008A619C" w:rsidRPr="008A619C" w:rsidRDefault="008A619C" w:rsidP="008A619C">
      <w:pPr>
        <w:pStyle w:val="ListParagraph"/>
        <w:numPr>
          <w:ilvl w:val="0"/>
          <w:numId w:val="44"/>
        </w:numPr>
        <w:rPr>
          <w:rFonts w:ascii="Arial" w:hAnsi="Arial" w:cs="Arial"/>
          <w:lang w:val="en-US"/>
        </w:rPr>
      </w:pPr>
      <w:r w:rsidRPr="008A619C">
        <w:rPr>
          <w:rFonts w:ascii="Arial" w:hAnsi="Arial" w:cs="Arial"/>
          <w:lang w:val="en-US"/>
        </w:rPr>
        <w:t xml:space="preserve">Collect LSP proposals from all companies </w:t>
      </w:r>
      <w:r w:rsidR="00CD0623">
        <w:rPr>
          <w:rFonts w:ascii="Arial" w:hAnsi="Arial" w:cs="Arial"/>
          <w:lang w:val="en-US"/>
        </w:rPr>
        <w:t xml:space="preserve">using the </w:t>
      </w:r>
      <w:r w:rsidRPr="008A619C">
        <w:rPr>
          <w:rFonts w:ascii="Arial" w:hAnsi="Arial" w:cs="Arial"/>
          <w:lang w:val="en-US"/>
        </w:rPr>
        <w:t>excel file</w:t>
      </w:r>
      <w:r w:rsidR="00CD0623">
        <w:rPr>
          <w:rFonts w:ascii="Arial" w:hAnsi="Arial" w:cs="Arial"/>
          <w:lang w:val="en-US"/>
        </w:rPr>
        <w:t xml:space="preserve"> in this email discussion as the template</w:t>
      </w:r>
    </w:p>
    <w:p w14:paraId="35B419E1" w14:textId="1F3C860B" w:rsidR="008A619C" w:rsidRPr="008A619C" w:rsidRDefault="008A619C" w:rsidP="008A619C">
      <w:pPr>
        <w:pStyle w:val="ListParagraph"/>
        <w:numPr>
          <w:ilvl w:val="0"/>
          <w:numId w:val="44"/>
        </w:numPr>
        <w:rPr>
          <w:rFonts w:ascii="Arial" w:hAnsi="Arial" w:cs="Arial"/>
          <w:lang w:val="en-US"/>
        </w:rPr>
      </w:pPr>
      <w:r w:rsidRPr="008A619C">
        <w:rPr>
          <w:rFonts w:ascii="Arial" w:hAnsi="Arial" w:cs="Arial"/>
          <w:lang w:val="en-US"/>
        </w:rPr>
        <w:t>Merge these proposals into a single table</w:t>
      </w:r>
    </w:p>
    <w:p w14:paraId="5951AE12" w14:textId="180B291B" w:rsidR="008A619C" w:rsidRPr="008A619C" w:rsidRDefault="008A619C" w:rsidP="00781D30">
      <w:pPr>
        <w:pStyle w:val="ListParagraph"/>
        <w:numPr>
          <w:ilvl w:val="1"/>
          <w:numId w:val="44"/>
        </w:numPr>
        <w:rPr>
          <w:rFonts w:ascii="Arial" w:hAnsi="Arial" w:cs="Arial"/>
          <w:lang w:val="en-US"/>
        </w:rPr>
      </w:pPr>
      <w:r w:rsidRPr="008A619C">
        <w:rPr>
          <w:rFonts w:ascii="Arial" w:hAnsi="Arial" w:cs="Arial"/>
          <w:lang w:val="en-US"/>
        </w:rPr>
        <w:t xml:space="preserve">In case of conflicting proposals, decide on </w:t>
      </w:r>
      <w:r w:rsidR="005C21AF">
        <w:rPr>
          <w:rFonts w:ascii="Arial" w:hAnsi="Arial" w:cs="Arial"/>
          <w:lang w:val="en-US"/>
        </w:rPr>
        <w:t xml:space="preserve">a case-by-case basis </w:t>
      </w:r>
      <w:r w:rsidRPr="008A619C">
        <w:rPr>
          <w:rFonts w:ascii="Arial" w:hAnsi="Arial" w:cs="Arial"/>
          <w:lang w:val="en-US"/>
        </w:rPr>
        <w:t>whether one proposal should be used or some averaging or merging should be performed</w:t>
      </w:r>
    </w:p>
    <w:p w14:paraId="2D8FC082" w14:textId="59B50AE3" w:rsidR="008A619C" w:rsidRPr="008A619C" w:rsidRDefault="008A619C" w:rsidP="00781D30">
      <w:pPr>
        <w:pStyle w:val="ListParagraph"/>
        <w:numPr>
          <w:ilvl w:val="1"/>
          <w:numId w:val="44"/>
        </w:numPr>
        <w:rPr>
          <w:rFonts w:ascii="Arial" w:hAnsi="Arial" w:cs="Arial"/>
          <w:lang w:val="en-US"/>
        </w:rPr>
      </w:pPr>
      <w:r w:rsidRPr="008A619C">
        <w:rPr>
          <w:rFonts w:ascii="Arial" w:hAnsi="Arial" w:cs="Arial"/>
          <w:lang w:val="en-US"/>
        </w:rPr>
        <w:t xml:space="preserve">In case of missing parameters, reuse values from similar sub-scenarios or from </w:t>
      </w:r>
      <w:proofErr w:type="spellStart"/>
      <w:r w:rsidRPr="008A619C">
        <w:rPr>
          <w:rFonts w:ascii="Arial" w:hAnsi="Arial" w:cs="Arial"/>
          <w:lang w:val="en-US"/>
        </w:rPr>
        <w:t>InH</w:t>
      </w:r>
      <w:proofErr w:type="spellEnd"/>
    </w:p>
    <w:p w14:paraId="7ED8F824" w14:textId="353BFF11" w:rsidR="008A619C" w:rsidRPr="008A619C" w:rsidRDefault="008A619C" w:rsidP="008A619C">
      <w:pPr>
        <w:pStyle w:val="ListParagraph"/>
        <w:numPr>
          <w:ilvl w:val="0"/>
          <w:numId w:val="44"/>
        </w:numPr>
        <w:rPr>
          <w:rFonts w:ascii="Arial" w:hAnsi="Arial" w:cs="Arial"/>
          <w:lang w:val="en-US"/>
        </w:rPr>
      </w:pPr>
      <w:r w:rsidRPr="008A619C">
        <w:rPr>
          <w:rFonts w:ascii="Arial" w:hAnsi="Arial" w:cs="Arial"/>
          <w:lang w:val="en-US"/>
        </w:rPr>
        <w:t>Use the compiled table as the starting point for the fast fading modeling (i.e. put the values in square brackets)</w:t>
      </w:r>
    </w:p>
    <w:p w14:paraId="64B470C4" w14:textId="42C69292" w:rsidR="008A619C" w:rsidRDefault="008A619C" w:rsidP="00555062">
      <w:pPr>
        <w:pStyle w:val="ListParagraph"/>
        <w:numPr>
          <w:ilvl w:val="1"/>
          <w:numId w:val="44"/>
        </w:numPr>
        <w:rPr>
          <w:rFonts w:ascii="Arial" w:hAnsi="Arial" w:cs="Arial"/>
          <w:lang w:val="en-US"/>
        </w:rPr>
      </w:pPr>
      <w:r w:rsidRPr="008A619C">
        <w:rPr>
          <w:rFonts w:ascii="Arial" w:hAnsi="Arial" w:cs="Arial"/>
          <w:lang w:val="en-US"/>
        </w:rPr>
        <w:t>Further review may be necessary to ensure that the parameter values are compatible with each other</w:t>
      </w:r>
    </w:p>
    <w:p w14:paraId="56F1BA76" w14:textId="1E2A1AC5" w:rsidR="00C637A7" w:rsidRPr="008A619C" w:rsidRDefault="00C637A7" w:rsidP="00555062">
      <w:pPr>
        <w:pStyle w:val="ListParagraph"/>
        <w:numPr>
          <w:ilvl w:val="1"/>
          <w:numId w:val="44"/>
        </w:numPr>
        <w:rPr>
          <w:rFonts w:ascii="Arial" w:hAnsi="Arial" w:cs="Arial"/>
          <w:lang w:val="en-US"/>
        </w:rPr>
      </w:pPr>
      <w:r>
        <w:rPr>
          <w:rFonts w:ascii="Arial" w:hAnsi="Arial" w:cs="Arial"/>
          <w:lang w:val="en-US"/>
        </w:rPr>
        <w:t xml:space="preserve">Additional contributions </w:t>
      </w:r>
      <w:r w:rsidR="009F164B">
        <w:rPr>
          <w:rFonts w:ascii="Arial" w:hAnsi="Arial" w:cs="Arial"/>
          <w:lang w:val="en-US"/>
        </w:rPr>
        <w:t>to RAN1#97 or in an email discussion after RAN1#97 are encouraged</w:t>
      </w:r>
    </w:p>
    <w:p w14:paraId="2DF24D51" w14:textId="7AC1D6D7" w:rsidR="008A619C" w:rsidRDefault="008A619C" w:rsidP="008A619C">
      <w:pPr>
        <w:pStyle w:val="ListParagraph"/>
        <w:numPr>
          <w:ilvl w:val="0"/>
          <w:numId w:val="44"/>
        </w:numPr>
        <w:rPr>
          <w:rFonts w:ascii="Arial" w:hAnsi="Arial" w:cs="Arial"/>
          <w:lang w:val="en-US"/>
        </w:rPr>
      </w:pPr>
      <w:r w:rsidRPr="008A619C">
        <w:rPr>
          <w:rFonts w:ascii="Arial" w:hAnsi="Arial" w:cs="Arial"/>
          <w:lang w:val="en-US"/>
        </w:rPr>
        <w:t>Set cross-correlations that have absolute values less than 0.5 to zero to simplify the model.</w:t>
      </w:r>
    </w:p>
    <w:p w14:paraId="427A1714" w14:textId="487F5B6A" w:rsidR="00964441" w:rsidRDefault="00D53588" w:rsidP="006E062C">
      <w:pPr>
        <w:pStyle w:val="ListParagraph"/>
        <w:numPr>
          <w:ilvl w:val="0"/>
          <w:numId w:val="44"/>
        </w:numPr>
        <w:rPr>
          <w:rFonts w:ascii="Arial" w:hAnsi="Arial" w:cs="Arial"/>
          <w:lang w:val="en-US"/>
        </w:rPr>
      </w:pPr>
      <w:r w:rsidRPr="00D53588">
        <w:rPr>
          <w:rFonts w:ascii="Arial" w:hAnsi="Arial" w:cs="Arial"/>
          <w:lang w:val="en-US"/>
        </w:rPr>
        <w:t>Verify statistical confidence on the high cross-correlation values.</w:t>
      </w:r>
    </w:p>
    <w:p w14:paraId="58E2C4AD" w14:textId="6E0B90C2" w:rsidR="00964441" w:rsidRPr="002B5A76" w:rsidRDefault="00964441" w:rsidP="00964441">
      <w:pPr>
        <w:rPr>
          <w:rFonts w:ascii="Arial" w:hAnsi="Arial" w:cs="Arial"/>
          <w:lang w:val="en-US"/>
        </w:rPr>
      </w:pPr>
    </w:p>
    <w:p w14:paraId="4CBD4216" w14:textId="177A3F44" w:rsidR="00964441" w:rsidRPr="002B5A76" w:rsidRDefault="00964441" w:rsidP="00964441">
      <w:pPr>
        <w:rPr>
          <w:rFonts w:ascii="Arial" w:hAnsi="Arial" w:cs="Arial"/>
          <w:lang w:val="en-US"/>
        </w:rPr>
      </w:pPr>
      <w:r w:rsidRPr="002B5A76">
        <w:rPr>
          <w:rFonts w:ascii="Arial" w:hAnsi="Arial" w:cs="Arial"/>
          <w:highlight w:val="yellow"/>
          <w:lang w:val="en-US"/>
        </w:rPr>
        <w:t>Proposal 2</w:t>
      </w:r>
      <w:r w:rsidRPr="002B5A76">
        <w:rPr>
          <w:rFonts w:ascii="Arial" w:hAnsi="Arial" w:cs="Arial"/>
          <w:lang w:val="en-US"/>
        </w:rPr>
        <w:t xml:space="preserve">: </w:t>
      </w:r>
      <w:r w:rsidR="009F03FD" w:rsidRPr="002B5A76">
        <w:rPr>
          <w:rFonts w:ascii="Arial" w:hAnsi="Arial" w:cs="Arial"/>
          <w:lang w:val="en-US"/>
        </w:rPr>
        <w:t xml:space="preserve">Use a </w:t>
      </w:r>
      <w:r w:rsidR="00456AEE" w:rsidRPr="002B5A76">
        <w:rPr>
          <w:rFonts w:ascii="Arial" w:hAnsi="Arial" w:cs="Arial"/>
          <w:lang w:val="en-US"/>
        </w:rPr>
        <w:t xml:space="preserve">model for the </w:t>
      </w:r>
      <w:r w:rsidR="001C7593" w:rsidRPr="002B5A76">
        <w:rPr>
          <w:rFonts w:ascii="Arial" w:hAnsi="Arial" w:cs="Arial"/>
          <w:lang w:val="en-US"/>
        </w:rPr>
        <w:t>rms delay spread</w:t>
      </w:r>
      <w:r w:rsidR="00456AEE" w:rsidRPr="002B5A76">
        <w:rPr>
          <w:rFonts w:ascii="Arial" w:hAnsi="Arial" w:cs="Arial"/>
          <w:lang w:val="en-US"/>
        </w:rPr>
        <w:t xml:space="preserve"> that is</w:t>
      </w:r>
      <w:r w:rsidR="00256FB1" w:rsidRPr="002B5A76">
        <w:rPr>
          <w:rFonts w:ascii="Arial" w:hAnsi="Arial" w:cs="Arial"/>
          <w:lang w:val="en-US"/>
        </w:rPr>
        <w:t xml:space="preserve"> dependent on the hall volume</w:t>
      </w:r>
    </w:p>
    <w:p w14:paraId="4A77E63B" w14:textId="171EA50A" w:rsidR="00336C48" w:rsidRDefault="004529B9" w:rsidP="0039006A">
      <w:pPr>
        <w:pStyle w:val="ListParagraph"/>
        <w:numPr>
          <w:ilvl w:val="0"/>
          <w:numId w:val="45"/>
        </w:numPr>
        <w:rPr>
          <w:rFonts w:ascii="Arial" w:hAnsi="Arial" w:cs="Arial"/>
          <w:lang w:val="en-US"/>
        </w:rPr>
      </w:pPr>
      <w:r>
        <w:rPr>
          <w:rFonts w:ascii="Arial" w:hAnsi="Arial" w:cs="Arial"/>
          <w:lang w:val="en-US"/>
        </w:rPr>
        <w:t>FFS on whether to use common or separate rms delay spread parameterizations per sub-scenario</w:t>
      </w:r>
    </w:p>
    <w:p w14:paraId="25EA28E1" w14:textId="6FF534DD" w:rsidR="005F1B68" w:rsidRPr="00701A8C" w:rsidRDefault="00701A8C" w:rsidP="00701A8C">
      <w:pPr>
        <w:pStyle w:val="ListParagraph"/>
        <w:numPr>
          <w:ilvl w:val="0"/>
          <w:numId w:val="45"/>
        </w:numPr>
        <w:rPr>
          <w:rFonts w:ascii="Arial" w:hAnsi="Arial" w:cs="Arial"/>
          <w:lang w:val="en-US"/>
        </w:rPr>
      </w:pPr>
      <w:r w:rsidRPr="00701A8C">
        <w:rPr>
          <w:rFonts w:ascii="Arial" w:hAnsi="Arial" w:cs="Arial"/>
          <w:lang w:val="en-US"/>
        </w:rPr>
        <w:t>FFS on the need for frequency- and distance-dependence</w:t>
      </w:r>
    </w:p>
    <w:p w14:paraId="0C8D8F0E" w14:textId="77777777" w:rsidR="00964441" w:rsidRPr="002B5A76" w:rsidRDefault="00964441" w:rsidP="00964441">
      <w:pPr>
        <w:rPr>
          <w:rFonts w:ascii="Arial" w:hAnsi="Arial" w:cs="Arial"/>
          <w:lang w:val="en-US"/>
        </w:rPr>
      </w:pPr>
    </w:p>
    <w:p w14:paraId="2E9054E1" w14:textId="77777777" w:rsidR="00F507D1" w:rsidRPr="00CE0424" w:rsidRDefault="00F507D1" w:rsidP="00CE0424">
      <w:pPr>
        <w:pStyle w:val="Heading1"/>
      </w:pPr>
      <w:bookmarkStart w:id="3" w:name="_In-sequence_SDU_delivery"/>
      <w:bookmarkEnd w:id="3"/>
      <w:r w:rsidRPr="00CE0424">
        <w:t>References</w:t>
      </w:r>
    </w:p>
    <w:p w14:paraId="0EC95EF5" w14:textId="77777777" w:rsidR="003A7EF3" w:rsidRPr="00CC1E04" w:rsidRDefault="003A7EF3" w:rsidP="00CE0424">
      <w:pPr>
        <w:pStyle w:val="BodyText"/>
      </w:pPr>
    </w:p>
    <w:sectPr w:rsidR="003A7EF3" w:rsidRPr="00CC1E0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35879" w14:textId="77777777" w:rsidR="00F859F5" w:rsidRDefault="00F859F5">
      <w:r>
        <w:separator/>
      </w:r>
    </w:p>
  </w:endnote>
  <w:endnote w:type="continuationSeparator" w:id="0">
    <w:p w14:paraId="76A200A7" w14:textId="77777777" w:rsidR="00F859F5" w:rsidRDefault="00F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6E71F" w14:textId="77777777" w:rsidR="00F859F5" w:rsidRDefault="00F859F5">
      <w:r>
        <w:separator/>
      </w:r>
    </w:p>
  </w:footnote>
  <w:footnote w:type="continuationSeparator" w:id="0">
    <w:p w14:paraId="0571E84F" w14:textId="77777777" w:rsidR="00F859F5" w:rsidRDefault="00F85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C7B"/>
    <w:multiLevelType w:val="hybridMultilevel"/>
    <w:tmpl w:val="8FA66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0F23DF"/>
    <w:multiLevelType w:val="hybridMultilevel"/>
    <w:tmpl w:val="DA6E5D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AF6280"/>
    <w:multiLevelType w:val="hybridMultilevel"/>
    <w:tmpl w:val="4190B08E"/>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3A7088"/>
    <w:multiLevelType w:val="hybridMultilevel"/>
    <w:tmpl w:val="4F5CE000"/>
    <w:lvl w:ilvl="0" w:tplc="7AFEF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007602"/>
    <w:multiLevelType w:val="hybridMultilevel"/>
    <w:tmpl w:val="D01EA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F6A3E"/>
    <w:multiLevelType w:val="hybridMultilevel"/>
    <w:tmpl w:val="A48654A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0236D0"/>
    <w:multiLevelType w:val="hybridMultilevel"/>
    <w:tmpl w:val="33A6D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B123BA"/>
    <w:multiLevelType w:val="hybridMultilevel"/>
    <w:tmpl w:val="BB043A64"/>
    <w:lvl w:ilvl="0" w:tplc="04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501CCB"/>
    <w:multiLevelType w:val="hybridMultilevel"/>
    <w:tmpl w:val="9AE6E58A"/>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1"/>
  </w:num>
  <w:num w:numId="4">
    <w:abstractNumId w:val="22"/>
  </w:num>
  <w:num w:numId="5">
    <w:abstractNumId w:val="16"/>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4"/>
  </w:num>
  <w:num w:numId="17">
    <w:abstractNumId w:val="11"/>
  </w:num>
  <w:num w:numId="18">
    <w:abstractNumId w:val="13"/>
  </w:num>
  <w:num w:numId="19">
    <w:abstractNumId w:val="8"/>
  </w:num>
  <w:num w:numId="20">
    <w:abstractNumId w:val="42"/>
  </w:num>
  <w:num w:numId="21">
    <w:abstractNumId w:val="18"/>
  </w:num>
  <w:num w:numId="22">
    <w:abstractNumId w:val="40"/>
  </w:num>
  <w:num w:numId="23">
    <w:abstractNumId w:val="38"/>
  </w:num>
  <w:num w:numId="24">
    <w:abstractNumId w:val="29"/>
  </w:num>
  <w:num w:numId="25">
    <w:abstractNumId w:val="29"/>
  </w:num>
  <w:num w:numId="26">
    <w:abstractNumId w:val="32"/>
  </w:num>
  <w:num w:numId="27">
    <w:abstractNumId w:val="37"/>
  </w:num>
  <w:num w:numId="28">
    <w:abstractNumId w:val="35"/>
  </w:num>
  <w:num w:numId="29">
    <w:abstractNumId w:val="36"/>
  </w:num>
  <w:num w:numId="30">
    <w:abstractNumId w:val="32"/>
  </w:num>
  <w:num w:numId="31">
    <w:abstractNumId w:val="9"/>
  </w:num>
  <w:num w:numId="32">
    <w:abstractNumId w:val="5"/>
  </w:num>
  <w:num w:numId="33">
    <w:abstractNumId w:val="33"/>
  </w:num>
  <w:num w:numId="34">
    <w:abstractNumId w:val="31"/>
  </w:num>
  <w:num w:numId="35">
    <w:abstractNumId w:val="4"/>
  </w:num>
  <w:num w:numId="36">
    <w:abstractNumId w:val="39"/>
  </w:num>
  <w:num w:numId="37">
    <w:abstractNumId w:val="20"/>
  </w:num>
  <w:num w:numId="38">
    <w:abstractNumId w:val="6"/>
  </w:num>
  <w:num w:numId="39">
    <w:abstractNumId w:val="15"/>
  </w:num>
  <w:num w:numId="40">
    <w:abstractNumId w:val="25"/>
  </w:num>
  <w:num w:numId="41">
    <w:abstractNumId w:val="12"/>
  </w:num>
  <w:num w:numId="42">
    <w:abstractNumId w:val="41"/>
  </w:num>
  <w:num w:numId="43">
    <w:abstractNumId w:val="19"/>
  </w:num>
  <w:num w:numId="44">
    <w:abstractNumId w:val="7"/>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260"/>
    <w:rsid w:val="00002A37"/>
    <w:rsid w:val="00003C6C"/>
    <w:rsid w:val="0000564C"/>
    <w:rsid w:val="00005E9D"/>
    <w:rsid w:val="00006446"/>
    <w:rsid w:val="00006896"/>
    <w:rsid w:val="00007CDC"/>
    <w:rsid w:val="00011B28"/>
    <w:rsid w:val="00011BD8"/>
    <w:rsid w:val="00015862"/>
    <w:rsid w:val="00015D15"/>
    <w:rsid w:val="000178CE"/>
    <w:rsid w:val="0002564D"/>
    <w:rsid w:val="00025ECA"/>
    <w:rsid w:val="00027C00"/>
    <w:rsid w:val="00031A5B"/>
    <w:rsid w:val="00031DC4"/>
    <w:rsid w:val="000322D2"/>
    <w:rsid w:val="000325B8"/>
    <w:rsid w:val="00034A00"/>
    <w:rsid w:val="00034C15"/>
    <w:rsid w:val="000350A6"/>
    <w:rsid w:val="00036BA1"/>
    <w:rsid w:val="0004075D"/>
    <w:rsid w:val="000422E2"/>
    <w:rsid w:val="00042F22"/>
    <w:rsid w:val="000444EF"/>
    <w:rsid w:val="00044F46"/>
    <w:rsid w:val="000518E6"/>
    <w:rsid w:val="00052A07"/>
    <w:rsid w:val="000534E3"/>
    <w:rsid w:val="00053B05"/>
    <w:rsid w:val="00053F92"/>
    <w:rsid w:val="00055128"/>
    <w:rsid w:val="0005606A"/>
    <w:rsid w:val="00057117"/>
    <w:rsid w:val="000616E7"/>
    <w:rsid w:val="00061B22"/>
    <w:rsid w:val="0006487E"/>
    <w:rsid w:val="00065E1A"/>
    <w:rsid w:val="000776FB"/>
    <w:rsid w:val="00077AD6"/>
    <w:rsid w:val="00077E5F"/>
    <w:rsid w:val="0008036A"/>
    <w:rsid w:val="0008067C"/>
    <w:rsid w:val="00080ED9"/>
    <w:rsid w:val="00081AE6"/>
    <w:rsid w:val="000855EB"/>
    <w:rsid w:val="00085B52"/>
    <w:rsid w:val="000866F2"/>
    <w:rsid w:val="000878B1"/>
    <w:rsid w:val="00087E8F"/>
    <w:rsid w:val="0009009F"/>
    <w:rsid w:val="00090623"/>
    <w:rsid w:val="00091271"/>
    <w:rsid w:val="000913A2"/>
    <w:rsid w:val="00091557"/>
    <w:rsid w:val="000924C1"/>
    <w:rsid w:val="000924F0"/>
    <w:rsid w:val="00093474"/>
    <w:rsid w:val="0009510F"/>
    <w:rsid w:val="000952FE"/>
    <w:rsid w:val="0009573C"/>
    <w:rsid w:val="000A1B7B"/>
    <w:rsid w:val="000A355E"/>
    <w:rsid w:val="000A403B"/>
    <w:rsid w:val="000A5301"/>
    <w:rsid w:val="000A56F2"/>
    <w:rsid w:val="000A5AFB"/>
    <w:rsid w:val="000A722F"/>
    <w:rsid w:val="000B2438"/>
    <w:rsid w:val="000B2719"/>
    <w:rsid w:val="000B2843"/>
    <w:rsid w:val="000B3A8F"/>
    <w:rsid w:val="000B4AB9"/>
    <w:rsid w:val="000B5377"/>
    <w:rsid w:val="000B58C3"/>
    <w:rsid w:val="000B61E9"/>
    <w:rsid w:val="000C165A"/>
    <w:rsid w:val="000C2E19"/>
    <w:rsid w:val="000D0D07"/>
    <w:rsid w:val="000D4797"/>
    <w:rsid w:val="000E0527"/>
    <w:rsid w:val="000E1E92"/>
    <w:rsid w:val="000E31B6"/>
    <w:rsid w:val="000F06D6"/>
    <w:rsid w:val="000F0EB1"/>
    <w:rsid w:val="000F1106"/>
    <w:rsid w:val="000F2787"/>
    <w:rsid w:val="000F3BE9"/>
    <w:rsid w:val="000F3F24"/>
    <w:rsid w:val="000F3F6C"/>
    <w:rsid w:val="000F6A74"/>
    <w:rsid w:val="000F6DF3"/>
    <w:rsid w:val="001005FF"/>
    <w:rsid w:val="00101238"/>
    <w:rsid w:val="00104468"/>
    <w:rsid w:val="001062FB"/>
    <w:rsid w:val="001063E6"/>
    <w:rsid w:val="00113CF4"/>
    <w:rsid w:val="0011411D"/>
    <w:rsid w:val="001153EA"/>
    <w:rsid w:val="00115643"/>
    <w:rsid w:val="00116765"/>
    <w:rsid w:val="001219F5"/>
    <w:rsid w:val="00121A20"/>
    <w:rsid w:val="00123136"/>
    <w:rsid w:val="0012377F"/>
    <w:rsid w:val="00124314"/>
    <w:rsid w:val="00126B4A"/>
    <w:rsid w:val="00126DF4"/>
    <w:rsid w:val="00131D10"/>
    <w:rsid w:val="00132FD0"/>
    <w:rsid w:val="001335D1"/>
    <w:rsid w:val="001344C0"/>
    <w:rsid w:val="001346FA"/>
    <w:rsid w:val="00134A30"/>
    <w:rsid w:val="00135252"/>
    <w:rsid w:val="00135664"/>
    <w:rsid w:val="00137AB5"/>
    <w:rsid w:val="00137F0B"/>
    <w:rsid w:val="00140BA3"/>
    <w:rsid w:val="00141F47"/>
    <w:rsid w:val="001459F2"/>
    <w:rsid w:val="00151E23"/>
    <w:rsid w:val="001526E0"/>
    <w:rsid w:val="001551B5"/>
    <w:rsid w:val="0015555E"/>
    <w:rsid w:val="001637EC"/>
    <w:rsid w:val="00163E8E"/>
    <w:rsid w:val="00164CB3"/>
    <w:rsid w:val="0016558F"/>
    <w:rsid w:val="001659C1"/>
    <w:rsid w:val="001662FB"/>
    <w:rsid w:val="00170AC3"/>
    <w:rsid w:val="00173A8E"/>
    <w:rsid w:val="00173C1F"/>
    <w:rsid w:val="00173E72"/>
    <w:rsid w:val="001744D0"/>
    <w:rsid w:val="0017502C"/>
    <w:rsid w:val="0018143F"/>
    <w:rsid w:val="00181FF8"/>
    <w:rsid w:val="001828CA"/>
    <w:rsid w:val="00183FD0"/>
    <w:rsid w:val="00184F20"/>
    <w:rsid w:val="00185AC8"/>
    <w:rsid w:val="001873DD"/>
    <w:rsid w:val="00190AC1"/>
    <w:rsid w:val="0019341A"/>
    <w:rsid w:val="00196FDD"/>
    <w:rsid w:val="00197DF9"/>
    <w:rsid w:val="001A1987"/>
    <w:rsid w:val="001A2564"/>
    <w:rsid w:val="001A2A2A"/>
    <w:rsid w:val="001A3B53"/>
    <w:rsid w:val="001A6173"/>
    <w:rsid w:val="001A6CBA"/>
    <w:rsid w:val="001B0D97"/>
    <w:rsid w:val="001B2AF7"/>
    <w:rsid w:val="001B5A5D"/>
    <w:rsid w:val="001B5FF0"/>
    <w:rsid w:val="001C1CE5"/>
    <w:rsid w:val="001C3D2A"/>
    <w:rsid w:val="001C5747"/>
    <w:rsid w:val="001C7593"/>
    <w:rsid w:val="001D189F"/>
    <w:rsid w:val="001D4234"/>
    <w:rsid w:val="001D51BA"/>
    <w:rsid w:val="001D53E7"/>
    <w:rsid w:val="001D5B37"/>
    <w:rsid w:val="001D6342"/>
    <w:rsid w:val="001D6D53"/>
    <w:rsid w:val="001E4AB9"/>
    <w:rsid w:val="001E58E2"/>
    <w:rsid w:val="001E7AED"/>
    <w:rsid w:val="001F1AF4"/>
    <w:rsid w:val="001F3916"/>
    <w:rsid w:val="001F54C5"/>
    <w:rsid w:val="001F662C"/>
    <w:rsid w:val="001F6F92"/>
    <w:rsid w:val="001F7074"/>
    <w:rsid w:val="00200490"/>
    <w:rsid w:val="00200F38"/>
    <w:rsid w:val="00201F3A"/>
    <w:rsid w:val="002021D7"/>
    <w:rsid w:val="002035D2"/>
    <w:rsid w:val="00203F96"/>
    <w:rsid w:val="002051A8"/>
    <w:rsid w:val="00205E32"/>
    <w:rsid w:val="002069B2"/>
    <w:rsid w:val="0020779F"/>
    <w:rsid w:val="00207FA3"/>
    <w:rsid w:val="00210901"/>
    <w:rsid w:val="002137AB"/>
    <w:rsid w:val="00214DA8"/>
    <w:rsid w:val="00215423"/>
    <w:rsid w:val="002158FA"/>
    <w:rsid w:val="00220600"/>
    <w:rsid w:val="002213C0"/>
    <w:rsid w:val="002224DB"/>
    <w:rsid w:val="0022395F"/>
    <w:rsid w:val="00223FCB"/>
    <w:rsid w:val="002252C3"/>
    <w:rsid w:val="00225C54"/>
    <w:rsid w:val="00225F96"/>
    <w:rsid w:val="0022789D"/>
    <w:rsid w:val="00230765"/>
    <w:rsid w:val="00230D18"/>
    <w:rsid w:val="002319E4"/>
    <w:rsid w:val="00235632"/>
    <w:rsid w:val="00235872"/>
    <w:rsid w:val="0023607C"/>
    <w:rsid w:val="0024045D"/>
    <w:rsid w:val="00241559"/>
    <w:rsid w:val="00241B66"/>
    <w:rsid w:val="00241DE8"/>
    <w:rsid w:val="002435B3"/>
    <w:rsid w:val="002458EB"/>
    <w:rsid w:val="002500C8"/>
    <w:rsid w:val="00250C29"/>
    <w:rsid w:val="00256FB1"/>
    <w:rsid w:val="00257543"/>
    <w:rsid w:val="002617E7"/>
    <w:rsid w:val="00264228"/>
    <w:rsid w:val="00264334"/>
    <w:rsid w:val="0026473E"/>
    <w:rsid w:val="00266214"/>
    <w:rsid w:val="002677F2"/>
    <w:rsid w:val="00267C83"/>
    <w:rsid w:val="00270CCF"/>
    <w:rsid w:val="0027144F"/>
    <w:rsid w:val="00271813"/>
    <w:rsid w:val="00271F3A"/>
    <w:rsid w:val="00273278"/>
    <w:rsid w:val="002737F4"/>
    <w:rsid w:val="00273BAD"/>
    <w:rsid w:val="00276C0C"/>
    <w:rsid w:val="00277A81"/>
    <w:rsid w:val="002805F5"/>
    <w:rsid w:val="00280751"/>
    <w:rsid w:val="0028280A"/>
    <w:rsid w:val="00285E0C"/>
    <w:rsid w:val="00286ACD"/>
    <w:rsid w:val="00287838"/>
    <w:rsid w:val="002907B5"/>
    <w:rsid w:val="002914AD"/>
    <w:rsid w:val="00292EB7"/>
    <w:rsid w:val="00296227"/>
    <w:rsid w:val="00296F44"/>
    <w:rsid w:val="0029777D"/>
    <w:rsid w:val="00297811"/>
    <w:rsid w:val="002A055E"/>
    <w:rsid w:val="002A1D4E"/>
    <w:rsid w:val="002A2869"/>
    <w:rsid w:val="002A33CF"/>
    <w:rsid w:val="002B24D6"/>
    <w:rsid w:val="002B28CC"/>
    <w:rsid w:val="002B466A"/>
    <w:rsid w:val="002B5A76"/>
    <w:rsid w:val="002C0E87"/>
    <w:rsid w:val="002C13E2"/>
    <w:rsid w:val="002C1A99"/>
    <w:rsid w:val="002C41E6"/>
    <w:rsid w:val="002C5BB2"/>
    <w:rsid w:val="002D071A"/>
    <w:rsid w:val="002D34B2"/>
    <w:rsid w:val="002D48B0"/>
    <w:rsid w:val="002D5B37"/>
    <w:rsid w:val="002D7637"/>
    <w:rsid w:val="002E0C01"/>
    <w:rsid w:val="002E17F2"/>
    <w:rsid w:val="002E6B90"/>
    <w:rsid w:val="002E7B6F"/>
    <w:rsid w:val="002E7CAE"/>
    <w:rsid w:val="002F2771"/>
    <w:rsid w:val="002F35E0"/>
    <w:rsid w:val="002F37A9"/>
    <w:rsid w:val="002F41D4"/>
    <w:rsid w:val="002F6273"/>
    <w:rsid w:val="00301CE6"/>
    <w:rsid w:val="0030256B"/>
    <w:rsid w:val="00303A5C"/>
    <w:rsid w:val="0030501F"/>
    <w:rsid w:val="00307BA1"/>
    <w:rsid w:val="00310836"/>
    <w:rsid w:val="00311702"/>
    <w:rsid w:val="00311E82"/>
    <w:rsid w:val="00313FD6"/>
    <w:rsid w:val="003143BD"/>
    <w:rsid w:val="00315363"/>
    <w:rsid w:val="003203D4"/>
    <w:rsid w:val="003203ED"/>
    <w:rsid w:val="00322C9F"/>
    <w:rsid w:val="00324D23"/>
    <w:rsid w:val="0032549A"/>
    <w:rsid w:val="00331751"/>
    <w:rsid w:val="00334579"/>
    <w:rsid w:val="00335858"/>
    <w:rsid w:val="00335C3B"/>
    <w:rsid w:val="00336BDA"/>
    <w:rsid w:val="00336C48"/>
    <w:rsid w:val="00342986"/>
    <w:rsid w:val="00342B1B"/>
    <w:rsid w:val="00342BD7"/>
    <w:rsid w:val="00346DB5"/>
    <w:rsid w:val="003477B1"/>
    <w:rsid w:val="00350503"/>
    <w:rsid w:val="00353964"/>
    <w:rsid w:val="00357380"/>
    <w:rsid w:val="003602D9"/>
    <w:rsid w:val="003604CE"/>
    <w:rsid w:val="003709F5"/>
    <w:rsid w:val="00370E47"/>
    <w:rsid w:val="003715DC"/>
    <w:rsid w:val="003742AC"/>
    <w:rsid w:val="00377A66"/>
    <w:rsid w:val="00377CE1"/>
    <w:rsid w:val="00384435"/>
    <w:rsid w:val="00385A50"/>
    <w:rsid w:val="00385BF0"/>
    <w:rsid w:val="0039006A"/>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5E89"/>
    <w:rsid w:val="003B64BB"/>
    <w:rsid w:val="003B7FE5"/>
    <w:rsid w:val="003C11C8"/>
    <w:rsid w:val="003C2702"/>
    <w:rsid w:val="003C6126"/>
    <w:rsid w:val="003C7072"/>
    <w:rsid w:val="003C7806"/>
    <w:rsid w:val="003D109F"/>
    <w:rsid w:val="003D21E0"/>
    <w:rsid w:val="003D2478"/>
    <w:rsid w:val="003D3C45"/>
    <w:rsid w:val="003D5B1F"/>
    <w:rsid w:val="003D6E8C"/>
    <w:rsid w:val="003E1240"/>
    <w:rsid w:val="003E15FA"/>
    <w:rsid w:val="003E1BF1"/>
    <w:rsid w:val="003E4104"/>
    <w:rsid w:val="003E55E4"/>
    <w:rsid w:val="003E654C"/>
    <w:rsid w:val="003E74E3"/>
    <w:rsid w:val="003F05C7"/>
    <w:rsid w:val="003F2CD4"/>
    <w:rsid w:val="003F6BBE"/>
    <w:rsid w:val="004000E8"/>
    <w:rsid w:val="00402E2B"/>
    <w:rsid w:val="0040512B"/>
    <w:rsid w:val="00405CA5"/>
    <w:rsid w:val="00407CD3"/>
    <w:rsid w:val="00410134"/>
    <w:rsid w:val="00410B72"/>
    <w:rsid w:val="00410D2E"/>
    <w:rsid w:val="00410F18"/>
    <w:rsid w:val="0041263E"/>
    <w:rsid w:val="00413AAC"/>
    <w:rsid w:val="00413E92"/>
    <w:rsid w:val="0041596C"/>
    <w:rsid w:val="00421105"/>
    <w:rsid w:val="00422AA4"/>
    <w:rsid w:val="004242F4"/>
    <w:rsid w:val="00427248"/>
    <w:rsid w:val="0043060B"/>
    <w:rsid w:val="00430F52"/>
    <w:rsid w:val="004345B4"/>
    <w:rsid w:val="00434A80"/>
    <w:rsid w:val="00435BBB"/>
    <w:rsid w:val="00437447"/>
    <w:rsid w:val="00437845"/>
    <w:rsid w:val="00441A92"/>
    <w:rsid w:val="004431DC"/>
    <w:rsid w:val="0044466E"/>
    <w:rsid w:val="00444F56"/>
    <w:rsid w:val="00446219"/>
    <w:rsid w:val="00446488"/>
    <w:rsid w:val="004517AA"/>
    <w:rsid w:val="004529B9"/>
    <w:rsid w:val="00452CAC"/>
    <w:rsid w:val="00456834"/>
    <w:rsid w:val="00456AEE"/>
    <w:rsid w:val="00457565"/>
    <w:rsid w:val="00457B71"/>
    <w:rsid w:val="00457E06"/>
    <w:rsid w:val="004669E2"/>
    <w:rsid w:val="00470C31"/>
    <w:rsid w:val="00471DE0"/>
    <w:rsid w:val="00471EE2"/>
    <w:rsid w:val="004729D4"/>
    <w:rsid w:val="004734D0"/>
    <w:rsid w:val="004738B4"/>
    <w:rsid w:val="00473E0A"/>
    <w:rsid w:val="0047556B"/>
    <w:rsid w:val="00477768"/>
    <w:rsid w:val="00481A56"/>
    <w:rsid w:val="00482074"/>
    <w:rsid w:val="00485FDC"/>
    <w:rsid w:val="00491FE2"/>
    <w:rsid w:val="00492BC5"/>
    <w:rsid w:val="00494E3C"/>
    <w:rsid w:val="004964F1"/>
    <w:rsid w:val="00496927"/>
    <w:rsid w:val="0049799F"/>
    <w:rsid w:val="004A16BC"/>
    <w:rsid w:val="004A2B94"/>
    <w:rsid w:val="004B0BAB"/>
    <w:rsid w:val="004B17B5"/>
    <w:rsid w:val="004B20EB"/>
    <w:rsid w:val="004B3941"/>
    <w:rsid w:val="004B6F6A"/>
    <w:rsid w:val="004B7C0C"/>
    <w:rsid w:val="004C148A"/>
    <w:rsid w:val="004C15DD"/>
    <w:rsid w:val="004C346F"/>
    <w:rsid w:val="004C3898"/>
    <w:rsid w:val="004C423E"/>
    <w:rsid w:val="004C7501"/>
    <w:rsid w:val="004D2931"/>
    <w:rsid w:val="004D36B1"/>
    <w:rsid w:val="004D381C"/>
    <w:rsid w:val="004D7EBD"/>
    <w:rsid w:val="004E1F44"/>
    <w:rsid w:val="004E2680"/>
    <w:rsid w:val="004E28F9"/>
    <w:rsid w:val="004E462E"/>
    <w:rsid w:val="004E56DC"/>
    <w:rsid w:val="004E6569"/>
    <w:rsid w:val="004E76F4"/>
    <w:rsid w:val="004F0B4E"/>
    <w:rsid w:val="004F0B6C"/>
    <w:rsid w:val="004F2078"/>
    <w:rsid w:val="004F4DA3"/>
    <w:rsid w:val="00506557"/>
    <w:rsid w:val="0050677A"/>
    <w:rsid w:val="005108D8"/>
    <w:rsid w:val="00510953"/>
    <w:rsid w:val="005116F9"/>
    <w:rsid w:val="005153A7"/>
    <w:rsid w:val="00516144"/>
    <w:rsid w:val="005219CF"/>
    <w:rsid w:val="00522127"/>
    <w:rsid w:val="0052627F"/>
    <w:rsid w:val="00526E55"/>
    <w:rsid w:val="00534B59"/>
    <w:rsid w:val="00536759"/>
    <w:rsid w:val="005375F2"/>
    <w:rsid w:val="00537C62"/>
    <w:rsid w:val="0054210A"/>
    <w:rsid w:val="00546970"/>
    <w:rsid w:val="00546A9D"/>
    <w:rsid w:val="00551777"/>
    <w:rsid w:val="005523CA"/>
    <w:rsid w:val="00554E19"/>
    <w:rsid w:val="00555062"/>
    <w:rsid w:val="00555A21"/>
    <w:rsid w:val="0056121F"/>
    <w:rsid w:val="00567B8C"/>
    <w:rsid w:val="00571EE7"/>
    <w:rsid w:val="00572505"/>
    <w:rsid w:val="00575A0E"/>
    <w:rsid w:val="00580254"/>
    <w:rsid w:val="005818A7"/>
    <w:rsid w:val="00582809"/>
    <w:rsid w:val="0058517E"/>
    <w:rsid w:val="00585420"/>
    <w:rsid w:val="00585917"/>
    <w:rsid w:val="0058798C"/>
    <w:rsid w:val="005900FA"/>
    <w:rsid w:val="005935A4"/>
    <w:rsid w:val="005948C2"/>
    <w:rsid w:val="00595DCA"/>
    <w:rsid w:val="00595F2A"/>
    <w:rsid w:val="0059779B"/>
    <w:rsid w:val="005A209A"/>
    <w:rsid w:val="005A2BCD"/>
    <w:rsid w:val="005A577A"/>
    <w:rsid w:val="005A662D"/>
    <w:rsid w:val="005B1409"/>
    <w:rsid w:val="005B35D7"/>
    <w:rsid w:val="005B392A"/>
    <w:rsid w:val="005B3AA3"/>
    <w:rsid w:val="005B4A70"/>
    <w:rsid w:val="005B4FB2"/>
    <w:rsid w:val="005B5B5D"/>
    <w:rsid w:val="005B6F83"/>
    <w:rsid w:val="005C21AF"/>
    <w:rsid w:val="005C26C3"/>
    <w:rsid w:val="005C49F4"/>
    <w:rsid w:val="005C72A3"/>
    <w:rsid w:val="005C74FB"/>
    <w:rsid w:val="005D1602"/>
    <w:rsid w:val="005D28B7"/>
    <w:rsid w:val="005D300E"/>
    <w:rsid w:val="005D3407"/>
    <w:rsid w:val="005D64D2"/>
    <w:rsid w:val="005E385F"/>
    <w:rsid w:val="005E4512"/>
    <w:rsid w:val="005E5B81"/>
    <w:rsid w:val="005E6084"/>
    <w:rsid w:val="005F1B68"/>
    <w:rsid w:val="005F2CB1"/>
    <w:rsid w:val="005F3025"/>
    <w:rsid w:val="005F36C8"/>
    <w:rsid w:val="005F3B52"/>
    <w:rsid w:val="005F42A1"/>
    <w:rsid w:val="005F5223"/>
    <w:rsid w:val="005F618C"/>
    <w:rsid w:val="005F7080"/>
    <w:rsid w:val="005F70BD"/>
    <w:rsid w:val="0060283C"/>
    <w:rsid w:val="00604F14"/>
    <w:rsid w:val="00605A46"/>
    <w:rsid w:val="00606110"/>
    <w:rsid w:val="00610C87"/>
    <w:rsid w:val="00611B83"/>
    <w:rsid w:val="00613257"/>
    <w:rsid w:val="00617B9F"/>
    <w:rsid w:val="00620A71"/>
    <w:rsid w:val="00620D80"/>
    <w:rsid w:val="00622078"/>
    <w:rsid w:val="006234A6"/>
    <w:rsid w:val="00630001"/>
    <w:rsid w:val="006311B3"/>
    <w:rsid w:val="0063284C"/>
    <w:rsid w:val="00636398"/>
    <w:rsid w:val="006368D3"/>
    <w:rsid w:val="006377EC"/>
    <w:rsid w:val="0064151F"/>
    <w:rsid w:val="00641533"/>
    <w:rsid w:val="0064208D"/>
    <w:rsid w:val="006432F3"/>
    <w:rsid w:val="006433D5"/>
    <w:rsid w:val="00643475"/>
    <w:rsid w:val="0064396A"/>
    <w:rsid w:val="006440C9"/>
    <w:rsid w:val="00644A3A"/>
    <w:rsid w:val="006454D1"/>
    <w:rsid w:val="0064616B"/>
    <w:rsid w:val="0064624E"/>
    <w:rsid w:val="00650AB9"/>
    <w:rsid w:val="006533CE"/>
    <w:rsid w:val="00655733"/>
    <w:rsid w:val="00655ACD"/>
    <w:rsid w:val="00656A92"/>
    <w:rsid w:val="00656DDE"/>
    <w:rsid w:val="006600F8"/>
    <w:rsid w:val="0066011D"/>
    <w:rsid w:val="006607C0"/>
    <w:rsid w:val="00660D01"/>
    <w:rsid w:val="006613A6"/>
    <w:rsid w:val="006627A2"/>
    <w:rsid w:val="006634E6"/>
    <w:rsid w:val="006655EE"/>
    <w:rsid w:val="00667EE7"/>
    <w:rsid w:val="00670922"/>
    <w:rsid w:val="00670BE1"/>
    <w:rsid w:val="0067218F"/>
    <w:rsid w:val="00672984"/>
    <w:rsid w:val="00673C2B"/>
    <w:rsid w:val="006741F2"/>
    <w:rsid w:val="0067461D"/>
    <w:rsid w:val="00674CC3"/>
    <w:rsid w:val="00674E61"/>
    <w:rsid w:val="00675C72"/>
    <w:rsid w:val="006771F9"/>
    <w:rsid w:val="006776D7"/>
    <w:rsid w:val="00681003"/>
    <w:rsid w:val="006817C9"/>
    <w:rsid w:val="006819ED"/>
    <w:rsid w:val="00683ECE"/>
    <w:rsid w:val="006847E7"/>
    <w:rsid w:val="00687EA3"/>
    <w:rsid w:val="00695FC2"/>
    <w:rsid w:val="00696949"/>
    <w:rsid w:val="00697052"/>
    <w:rsid w:val="00697809"/>
    <w:rsid w:val="006A46FB"/>
    <w:rsid w:val="006A5E28"/>
    <w:rsid w:val="006A697B"/>
    <w:rsid w:val="006A7AFF"/>
    <w:rsid w:val="006B1816"/>
    <w:rsid w:val="006B2099"/>
    <w:rsid w:val="006B20CA"/>
    <w:rsid w:val="006B50CF"/>
    <w:rsid w:val="006B511B"/>
    <w:rsid w:val="006C03B8"/>
    <w:rsid w:val="006C517A"/>
    <w:rsid w:val="006C5EC9"/>
    <w:rsid w:val="006C6059"/>
    <w:rsid w:val="006C7522"/>
    <w:rsid w:val="006D024C"/>
    <w:rsid w:val="006D05D3"/>
    <w:rsid w:val="006D25F8"/>
    <w:rsid w:val="006D5240"/>
    <w:rsid w:val="006D609A"/>
    <w:rsid w:val="006D6F08"/>
    <w:rsid w:val="006E062C"/>
    <w:rsid w:val="006E1C82"/>
    <w:rsid w:val="006E28B7"/>
    <w:rsid w:val="006E2A9B"/>
    <w:rsid w:val="006E3310"/>
    <w:rsid w:val="006E4E39"/>
    <w:rsid w:val="006E565E"/>
    <w:rsid w:val="006E673D"/>
    <w:rsid w:val="006E7D3B"/>
    <w:rsid w:val="006F1B70"/>
    <w:rsid w:val="006F211E"/>
    <w:rsid w:val="006F341D"/>
    <w:rsid w:val="006F3CDE"/>
    <w:rsid w:val="006F58D4"/>
    <w:rsid w:val="006F5D53"/>
    <w:rsid w:val="006F6582"/>
    <w:rsid w:val="00701A8C"/>
    <w:rsid w:val="0070346E"/>
    <w:rsid w:val="007036B1"/>
    <w:rsid w:val="00704EDB"/>
    <w:rsid w:val="00706101"/>
    <w:rsid w:val="00707072"/>
    <w:rsid w:val="00707D61"/>
    <w:rsid w:val="00712287"/>
    <w:rsid w:val="00712772"/>
    <w:rsid w:val="007148D3"/>
    <w:rsid w:val="00715B9A"/>
    <w:rsid w:val="00716D24"/>
    <w:rsid w:val="00720615"/>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056"/>
    <w:rsid w:val="007571E1"/>
    <w:rsid w:val="007603E8"/>
    <w:rsid w:val="007604B2"/>
    <w:rsid w:val="00760636"/>
    <w:rsid w:val="00762B52"/>
    <w:rsid w:val="0076330D"/>
    <w:rsid w:val="00765281"/>
    <w:rsid w:val="00766BAD"/>
    <w:rsid w:val="007675FA"/>
    <w:rsid w:val="007729A2"/>
    <w:rsid w:val="007755F2"/>
    <w:rsid w:val="00776971"/>
    <w:rsid w:val="00780A80"/>
    <w:rsid w:val="0078177E"/>
    <w:rsid w:val="00781D30"/>
    <w:rsid w:val="0078304C"/>
    <w:rsid w:val="00783673"/>
    <w:rsid w:val="00784462"/>
    <w:rsid w:val="00785490"/>
    <w:rsid w:val="007925EA"/>
    <w:rsid w:val="007926D9"/>
    <w:rsid w:val="00793CD8"/>
    <w:rsid w:val="00795C92"/>
    <w:rsid w:val="00796231"/>
    <w:rsid w:val="007A1CB3"/>
    <w:rsid w:val="007A306F"/>
    <w:rsid w:val="007A43A6"/>
    <w:rsid w:val="007A58A6"/>
    <w:rsid w:val="007B3D2D"/>
    <w:rsid w:val="007B50AE"/>
    <w:rsid w:val="007B51DF"/>
    <w:rsid w:val="007B644E"/>
    <w:rsid w:val="007B70C7"/>
    <w:rsid w:val="007C05DD"/>
    <w:rsid w:val="007C1E89"/>
    <w:rsid w:val="007C3D18"/>
    <w:rsid w:val="007C5F44"/>
    <w:rsid w:val="007C60BF"/>
    <w:rsid w:val="007C6A07"/>
    <w:rsid w:val="007C75A1"/>
    <w:rsid w:val="007C77A5"/>
    <w:rsid w:val="007D04E5"/>
    <w:rsid w:val="007D268F"/>
    <w:rsid w:val="007D375C"/>
    <w:rsid w:val="007D5901"/>
    <w:rsid w:val="007D63E4"/>
    <w:rsid w:val="007D7526"/>
    <w:rsid w:val="007E050D"/>
    <w:rsid w:val="007E3284"/>
    <w:rsid w:val="007E4610"/>
    <w:rsid w:val="007E4715"/>
    <w:rsid w:val="007E505B"/>
    <w:rsid w:val="007E7091"/>
    <w:rsid w:val="007F1A4E"/>
    <w:rsid w:val="00803FAE"/>
    <w:rsid w:val="0080605F"/>
    <w:rsid w:val="00807786"/>
    <w:rsid w:val="008101A9"/>
    <w:rsid w:val="00811FCB"/>
    <w:rsid w:val="00813CAF"/>
    <w:rsid w:val="008158D6"/>
    <w:rsid w:val="00817196"/>
    <w:rsid w:val="008234F5"/>
    <w:rsid w:val="008235DB"/>
    <w:rsid w:val="00824AB4"/>
    <w:rsid w:val="00825C42"/>
    <w:rsid w:val="00825D25"/>
    <w:rsid w:val="00827D6F"/>
    <w:rsid w:val="00830F1D"/>
    <w:rsid w:val="008376AC"/>
    <w:rsid w:val="00842A3E"/>
    <w:rsid w:val="00843B4C"/>
    <w:rsid w:val="008444E8"/>
    <w:rsid w:val="00844C34"/>
    <w:rsid w:val="00844E80"/>
    <w:rsid w:val="00846FE7"/>
    <w:rsid w:val="008542DF"/>
    <w:rsid w:val="008546E9"/>
    <w:rsid w:val="00856911"/>
    <w:rsid w:val="0085712E"/>
    <w:rsid w:val="008677FD"/>
    <w:rsid w:val="008706D4"/>
    <w:rsid w:val="00870F8A"/>
    <w:rsid w:val="008719A4"/>
    <w:rsid w:val="00871D23"/>
    <w:rsid w:val="00874312"/>
    <w:rsid w:val="0087437C"/>
    <w:rsid w:val="008753F4"/>
    <w:rsid w:val="00875CD7"/>
    <w:rsid w:val="00876B4D"/>
    <w:rsid w:val="00877F18"/>
    <w:rsid w:val="008814AF"/>
    <w:rsid w:val="008863C0"/>
    <w:rsid w:val="00886BDE"/>
    <w:rsid w:val="008941E3"/>
    <w:rsid w:val="00894A88"/>
    <w:rsid w:val="00895386"/>
    <w:rsid w:val="008A0A7C"/>
    <w:rsid w:val="008A21FF"/>
    <w:rsid w:val="008A2CE2"/>
    <w:rsid w:val="008A30AC"/>
    <w:rsid w:val="008A44B8"/>
    <w:rsid w:val="008A51A8"/>
    <w:rsid w:val="008A54C7"/>
    <w:rsid w:val="008A5B4D"/>
    <w:rsid w:val="008A619C"/>
    <w:rsid w:val="008A77D8"/>
    <w:rsid w:val="008B0483"/>
    <w:rsid w:val="008B120C"/>
    <w:rsid w:val="008B390D"/>
    <w:rsid w:val="008B51A0"/>
    <w:rsid w:val="008B592A"/>
    <w:rsid w:val="008B5FCD"/>
    <w:rsid w:val="008B7300"/>
    <w:rsid w:val="008B7B5C"/>
    <w:rsid w:val="008C0C99"/>
    <w:rsid w:val="008C15A4"/>
    <w:rsid w:val="008C1D98"/>
    <w:rsid w:val="008C2017"/>
    <w:rsid w:val="008C4958"/>
    <w:rsid w:val="008C4BAA"/>
    <w:rsid w:val="008C6AE8"/>
    <w:rsid w:val="008C7573"/>
    <w:rsid w:val="008C7967"/>
    <w:rsid w:val="008D00A5"/>
    <w:rsid w:val="008D34F1"/>
    <w:rsid w:val="008D39D8"/>
    <w:rsid w:val="008D3E94"/>
    <w:rsid w:val="008D5F72"/>
    <w:rsid w:val="008D6D1A"/>
    <w:rsid w:val="008E0159"/>
    <w:rsid w:val="008E065E"/>
    <w:rsid w:val="008E0927"/>
    <w:rsid w:val="008E1909"/>
    <w:rsid w:val="008E29F1"/>
    <w:rsid w:val="008F08E1"/>
    <w:rsid w:val="008F1C4E"/>
    <w:rsid w:val="008F1EAB"/>
    <w:rsid w:val="008F33DC"/>
    <w:rsid w:val="008F477F"/>
    <w:rsid w:val="008F5F16"/>
    <w:rsid w:val="00902350"/>
    <w:rsid w:val="0090336B"/>
    <w:rsid w:val="009053AA"/>
    <w:rsid w:val="00906939"/>
    <w:rsid w:val="00910B7D"/>
    <w:rsid w:val="00911DFB"/>
    <w:rsid w:val="009139D9"/>
    <w:rsid w:val="00913E78"/>
    <w:rsid w:val="00914AD8"/>
    <w:rsid w:val="00915BBE"/>
    <w:rsid w:val="00916079"/>
    <w:rsid w:val="00917CE9"/>
    <w:rsid w:val="00920BF2"/>
    <w:rsid w:val="00922010"/>
    <w:rsid w:val="00922F67"/>
    <w:rsid w:val="00931BD9"/>
    <w:rsid w:val="00932FBC"/>
    <w:rsid w:val="00934A08"/>
    <w:rsid w:val="009368F3"/>
    <w:rsid w:val="00941636"/>
    <w:rsid w:val="00943742"/>
    <w:rsid w:val="009437D2"/>
    <w:rsid w:val="00945C05"/>
    <w:rsid w:val="00946371"/>
    <w:rsid w:val="00946945"/>
    <w:rsid w:val="00947713"/>
    <w:rsid w:val="00950DE7"/>
    <w:rsid w:val="009534AA"/>
    <w:rsid w:val="00953920"/>
    <w:rsid w:val="00953D47"/>
    <w:rsid w:val="00953F8B"/>
    <w:rsid w:val="0095681E"/>
    <w:rsid w:val="009572D4"/>
    <w:rsid w:val="00961921"/>
    <w:rsid w:val="00961D31"/>
    <w:rsid w:val="00962964"/>
    <w:rsid w:val="009632D4"/>
    <w:rsid w:val="00963C77"/>
    <w:rsid w:val="0096430A"/>
    <w:rsid w:val="00964441"/>
    <w:rsid w:val="0096554B"/>
    <w:rsid w:val="0096584A"/>
    <w:rsid w:val="00970D5D"/>
    <w:rsid w:val="00971F08"/>
    <w:rsid w:val="00973987"/>
    <w:rsid w:val="00973E1A"/>
    <w:rsid w:val="0097590A"/>
    <w:rsid w:val="0097603D"/>
    <w:rsid w:val="00976949"/>
    <w:rsid w:val="009769DC"/>
    <w:rsid w:val="00980477"/>
    <w:rsid w:val="00982C9C"/>
    <w:rsid w:val="00984CDC"/>
    <w:rsid w:val="00984F92"/>
    <w:rsid w:val="00985253"/>
    <w:rsid w:val="009853B3"/>
    <w:rsid w:val="00990630"/>
    <w:rsid w:val="00991761"/>
    <w:rsid w:val="00994DCA"/>
    <w:rsid w:val="009960EC"/>
    <w:rsid w:val="009966D7"/>
    <w:rsid w:val="009970DD"/>
    <w:rsid w:val="009A0FBA"/>
    <w:rsid w:val="009A12F8"/>
    <w:rsid w:val="009A13EE"/>
    <w:rsid w:val="009A1601"/>
    <w:rsid w:val="009A3BB6"/>
    <w:rsid w:val="009A4469"/>
    <w:rsid w:val="009A462D"/>
    <w:rsid w:val="009A5CBA"/>
    <w:rsid w:val="009B1F30"/>
    <w:rsid w:val="009B2EBA"/>
    <w:rsid w:val="009B3AC2"/>
    <w:rsid w:val="009B4DF4"/>
    <w:rsid w:val="009B564E"/>
    <w:rsid w:val="009B58CA"/>
    <w:rsid w:val="009B7E87"/>
    <w:rsid w:val="009C0169"/>
    <w:rsid w:val="009C403E"/>
    <w:rsid w:val="009C43F3"/>
    <w:rsid w:val="009D0519"/>
    <w:rsid w:val="009D2555"/>
    <w:rsid w:val="009D285E"/>
    <w:rsid w:val="009D4FF0"/>
    <w:rsid w:val="009D703C"/>
    <w:rsid w:val="009D7160"/>
    <w:rsid w:val="009D718F"/>
    <w:rsid w:val="009E068F"/>
    <w:rsid w:val="009E14E0"/>
    <w:rsid w:val="009E35DB"/>
    <w:rsid w:val="009E47A3"/>
    <w:rsid w:val="009E7C3B"/>
    <w:rsid w:val="009F03FD"/>
    <w:rsid w:val="009F08F3"/>
    <w:rsid w:val="009F0E11"/>
    <w:rsid w:val="009F164B"/>
    <w:rsid w:val="009F2074"/>
    <w:rsid w:val="009F344F"/>
    <w:rsid w:val="00A021F8"/>
    <w:rsid w:val="00A031D8"/>
    <w:rsid w:val="00A03DB3"/>
    <w:rsid w:val="00A048A8"/>
    <w:rsid w:val="00A04F49"/>
    <w:rsid w:val="00A13E54"/>
    <w:rsid w:val="00A15B29"/>
    <w:rsid w:val="00A17F63"/>
    <w:rsid w:val="00A2193B"/>
    <w:rsid w:val="00A21CAE"/>
    <w:rsid w:val="00A22A5D"/>
    <w:rsid w:val="00A2351A"/>
    <w:rsid w:val="00A264A9"/>
    <w:rsid w:val="00A26DCF"/>
    <w:rsid w:val="00A27785"/>
    <w:rsid w:val="00A30187"/>
    <w:rsid w:val="00A3059B"/>
    <w:rsid w:val="00A30BDD"/>
    <w:rsid w:val="00A3448A"/>
    <w:rsid w:val="00A36297"/>
    <w:rsid w:val="00A41E2B"/>
    <w:rsid w:val="00A435D6"/>
    <w:rsid w:val="00A43EDF"/>
    <w:rsid w:val="00A45B74"/>
    <w:rsid w:val="00A52E1D"/>
    <w:rsid w:val="00A56627"/>
    <w:rsid w:val="00A57FC5"/>
    <w:rsid w:val="00A6055B"/>
    <w:rsid w:val="00A61499"/>
    <w:rsid w:val="00A6149B"/>
    <w:rsid w:val="00A62A77"/>
    <w:rsid w:val="00A63483"/>
    <w:rsid w:val="00A63D96"/>
    <w:rsid w:val="00A64D4F"/>
    <w:rsid w:val="00A652F9"/>
    <w:rsid w:val="00A657D7"/>
    <w:rsid w:val="00A660AC"/>
    <w:rsid w:val="00A67E6C"/>
    <w:rsid w:val="00A711ED"/>
    <w:rsid w:val="00A71B99"/>
    <w:rsid w:val="00A722F2"/>
    <w:rsid w:val="00A739D0"/>
    <w:rsid w:val="00A750D1"/>
    <w:rsid w:val="00A761D4"/>
    <w:rsid w:val="00A77EC4"/>
    <w:rsid w:val="00A80443"/>
    <w:rsid w:val="00A83C8B"/>
    <w:rsid w:val="00A85F25"/>
    <w:rsid w:val="00A872D8"/>
    <w:rsid w:val="00A90EA6"/>
    <w:rsid w:val="00A92879"/>
    <w:rsid w:val="00A93253"/>
    <w:rsid w:val="00A9442A"/>
    <w:rsid w:val="00A9528A"/>
    <w:rsid w:val="00AA016F"/>
    <w:rsid w:val="00AA0C8F"/>
    <w:rsid w:val="00AA1ED6"/>
    <w:rsid w:val="00AA51D6"/>
    <w:rsid w:val="00AA6761"/>
    <w:rsid w:val="00AB0BC8"/>
    <w:rsid w:val="00AB11CA"/>
    <w:rsid w:val="00AB14D9"/>
    <w:rsid w:val="00AB1B83"/>
    <w:rsid w:val="00AB4AB8"/>
    <w:rsid w:val="00AB655E"/>
    <w:rsid w:val="00AC007F"/>
    <w:rsid w:val="00AC2ECD"/>
    <w:rsid w:val="00AC3119"/>
    <w:rsid w:val="00AC412F"/>
    <w:rsid w:val="00AC49FB"/>
    <w:rsid w:val="00AC5A10"/>
    <w:rsid w:val="00AC7837"/>
    <w:rsid w:val="00AD0AA3"/>
    <w:rsid w:val="00AD2ED0"/>
    <w:rsid w:val="00AD3F94"/>
    <w:rsid w:val="00AD4A5A"/>
    <w:rsid w:val="00AE27AC"/>
    <w:rsid w:val="00AE40E0"/>
    <w:rsid w:val="00AE4AD2"/>
    <w:rsid w:val="00AE4DBA"/>
    <w:rsid w:val="00AE4F07"/>
    <w:rsid w:val="00AF1340"/>
    <w:rsid w:val="00AF1C5D"/>
    <w:rsid w:val="00AF42D7"/>
    <w:rsid w:val="00B006FE"/>
    <w:rsid w:val="00B007CB"/>
    <w:rsid w:val="00B02AA9"/>
    <w:rsid w:val="00B02FA3"/>
    <w:rsid w:val="00B037AC"/>
    <w:rsid w:val="00B04A45"/>
    <w:rsid w:val="00B05084"/>
    <w:rsid w:val="00B06DEF"/>
    <w:rsid w:val="00B15111"/>
    <w:rsid w:val="00B157F9"/>
    <w:rsid w:val="00B16A3C"/>
    <w:rsid w:val="00B20256"/>
    <w:rsid w:val="00B209B7"/>
    <w:rsid w:val="00B20D09"/>
    <w:rsid w:val="00B2186D"/>
    <w:rsid w:val="00B23449"/>
    <w:rsid w:val="00B245B2"/>
    <w:rsid w:val="00B24EAC"/>
    <w:rsid w:val="00B25AE9"/>
    <w:rsid w:val="00B2763F"/>
    <w:rsid w:val="00B27AAC"/>
    <w:rsid w:val="00B30929"/>
    <w:rsid w:val="00B372AA"/>
    <w:rsid w:val="00B375C1"/>
    <w:rsid w:val="00B40445"/>
    <w:rsid w:val="00B409E0"/>
    <w:rsid w:val="00B41888"/>
    <w:rsid w:val="00B42C67"/>
    <w:rsid w:val="00B430ED"/>
    <w:rsid w:val="00B43991"/>
    <w:rsid w:val="00B44F01"/>
    <w:rsid w:val="00B45A52"/>
    <w:rsid w:val="00B46175"/>
    <w:rsid w:val="00B4766F"/>
    <w:rsid w:val="00B504B4"/>
    <w:rsid w:val="00B5168F"/>
    <w:rsid w:val="00B52265"/>
    <w:rsid w:val="00B5296F"/>
    <w:rsid w:val="00B52B26"/>
    <w:rsid w:val="00B52D3C"/>
    <w:rsid w:val="00B53861"/>
    <w:rsid w:val="00B545E3"/>
    <w:rsid w:val="00B548B7"/>
    <w:rsid w:val="00B56496"/>
    <w:rsid w:val="00B664C7"/>
    <w:rsid w:val="00B739F6"/>
    <w:rsid w:val="00B814FC"/>
    <w:rsid w:val="00B81A6C"/>
    <w:rsid w:val="00B83BBA"/>
    <w:rsid w:val="00B85DE5"/>
    <w:rsid w:val="00B90B5D"/>
    <w:rsid w:val="00B90F73"/>
    <w:rsid w:val="00B912B6"/>
    <w:rsid w:val="00B93B59"/>
    <w:rsid w:val="00B9406A"/>
    <w:rsid w:val="00BA2280"/>
    <w:rsid w:val="00BA2A08"/>
    <w:rsid w:val="00BA56D2"/>
    <w:rsid w:val="00BA6D4C"/>
    <w:rsid w:val="00BA76E0"/>
    <w:rsid w:val="00BB2A25"/>
    <w:rsid w:val="00BB51E9"/>
    <w:rsid w:val="00BC0FDC"/>
    <w:rsid w:val="00BC1CEF"/>
    <w:rsid w:val="00BC3053"/>
    <w:rsid w:val="00BC47D9"/>
    <w:rsid w:val="00BC4D2E"/>
    <w:rsid w:val="00BC6197"/>
    <w:rsid w:val="00BC61F6"/>
    <w:rsid w:val="00BD3E97"/>
    <w:rsid w:val="00BD48AC"/>
    <w:rsid w:val="00BD5F1A"/>
    <w:rsid w:val="00BD6BC7"/>
    <w:rsid w:val="00BD7759"/>
    <w:rsid w:val="00BE1234"/>
    <w:rsid w:val="00BE2FA6"/>
    <w:rsid w:val="00BE333F"/>
    <w:rsid w:val="00BE4406"/>
    <w:rsid w:val="00BE5D38"/>
    <w:rsid w:val="00BE63E0"/>
    <w:rsid w:val="00BE7406"/>
    <w:rsid w:val="00BE7603"/>
    <w:rsid w:val="00BF1BD7"/>
    <w:rsid w:val="00BF3279"/>
    <w:rsid w:val="00BF4DE3"/>
    <w:rsid w:val="00BF5BFC"/>
    <w:rsid w:val="00BF74C7"/>
    <w:rsid w:val="00C015F1"/>
    <w:rsid w:val="00C01F33"/>
    <w:rsid w:val="00C02CC6"/>
    <w:rsid w:val="00C040F7"/>
    <w:rsid w:val="00C044AB"/>
    <w:rsid w:val="00C05706"/>
    <w:rsid w:val="00C07377"/>
    <w:rsid w:val="00C102CA"/>
    <w:rsid w:val="00C10478"/>
    <w:rsid w:val="00C12107"/>
    <w:rsid w:val="00C14D4B"/>
    <w:rsid w:val="00C154BB"/>
    <w:rsid w:val="00C20299"/>
    <w:rsid w:val="00C2580C"/>
    <w:rsid w:val="00C279B5"/>
    <w:rsid w:val="00C27C45"/>
    <w:rsid w:val="00C341CD"/>
    <w:rsid w:val="00C34CA4"/>
    <w:rsid w:val="00C35F14"/>
    <w:rsid w:val="00C36FB4"/>
    <w:rsid w:val="00C3719D"/>
    <w:rsid w:val="00C37CB2"/>
    <w:rsid w:val="00C40088"/>
    <w:rsid w:val="00C46CF5"/>
    <w:rsid w:val="00C473A5"/>
    <w:rsid w:val="00C50679"/>
    <w:rsid w:val="00C50D74"/>
    <w:rsid w:val="00C54995"/>
    <w:rsid w:val="00C54B7C"/>
    <w:rsid w:val="00C54D41"/>
    <w:rsid w:val="00C60783"/>
    <w:rsid w:val="00C623A9"/>
    <w:rsid w:val="00C637A7"/>
    <w:rsid w:val="00C64672"/>
    <w:rsid w:val="00C70697"/>
    <w:rsid w:val="00C72093"/>
    <w:rsid w:val="00C728D0"/>
    <w:rsid w:val="00C72EF4"/>
    <w:rsid w:val="00C744FE"/>
    <w:rsid w:val="00C75399"/>
    <w:rsid w:val="00C75D2F"/>
    <w:rsid w:val="00C767BE"/>
    <w:rsid w:val="00C76E3C"/>
    <w:rsid w:val="00C77247"/>
    <w:rsid w:val="00C81568"/>
    <w:rsid w:val="00C8443A"/>
    <w:rsid w:val="00C9027A"/>
    <w:rsid w:val="00C9068E"/>
    <w:rsid w:val="00C93814"/>
    <w:rsid w:val="00C93C4B"/>
    <w:rsid w:val="00C944AB"/>
    <w:rsid w:val="00C95B40"/>
    <w:rsid w:val="00CA1ED8"/>
    <w:rsid w:val="00CB1F63"/>
    <w:rsid w:val="00CB2190"/>
    <w:rsid w:val="00CB4084"/>
    <w:rsid w:val="00CB49EF"/>
    <w:rsid w:val="00CB5570"/>
    <w:rsid w:val="00CB7170"/>
    <w:rsid w:val="00CB7EDC"/>
    <w:rsid w:val="00CC040E"/>
    <w:rsid w:val="00CC111F"/>
    <w:rsid w:val="00CC1E04"/>
    <w:rsid w:val="00CC2011"/>
    <w:rsid w:val="00CC3EA0"/>
    <w:rsid w:val="00CC60EB"/>
    <w:rsid w:val="00CC7B45"/>
    <w:rsid w:val="00CD0623"/>
    <w:rsid w:val="00CD1188"/>
    <w:rsid w:val="00CD1B62"/>
    <w:rsid w:val="00CD2ED1"/>
    <w:rsid w:val="00CD337B"/>
    <w:rsid w:val="00CD41CD"/>
    <w:rsid w:val="00CD55E7"/>
    <w:rsid w:val="00CD5626"/>
    <w:rsid w:val="00CE0424"/>
    <w:rsid w:val="00CE0B71"/>
    <w:rsid w:val="00CE2863"/>
    <w:rsid w:val="00CE3761"/>
    <w:rsid w:val="00CE7561"/>
    <w:rsid w:val="00CF02E3"/>
    <w:rsid w:val="00CF1354"/>
    <w:rsid w:val="00CF3B1F"/>
    <w:rsid w:val="00CF3BF6"/>
    <w:rsid w:val="00CF4369"/>
    <w:rsid w:val="00CF625B"/>
    <w:rsid w:val="00CF687E"/>
    <w:rsid w:val="00D01312"/>
    <w:rsid w:val="00D03196"/>
    <w:rsid w:val="00D0349B"/>
    <w:rsid w:val="00D04EAC"/>
    <w:rsid w:val="00D10249"/>
    <w:rsid w:val="00D11013"/>
    <w:rsid w:val="00D115C3"/>
    <w:rsid w:val="00D11897"/>
    <w:rsid w:val="00D13135"/>
    <w:rsid w:val="00D13E4E"/>
    <w:rsid w:val="00D17134"/>
    <w:rsid w:val="00D20CE4"/>
    <w:rsid w:val="00D239A7"/>
    <w:rsid w:val="00D23F47"/>
    <w:rsid w:val="00D27988"/>
    <w:rsid w:val="00D3663E"/>
    <w:rsid w:val="00D36E71"/>
    <w:rsid w:val="00D3715C"/>
    <w:rsid w:val="00D37D87"/>
    <w:rsid w:val="00D40B33"/>
    <w:rsid w:val="00D4318F"/>
    <w:rsid w:val="00D438BF"/>
    <w:rsid w:val="00D440F8"/>
    <w:rsid w:val="00D45AB3"/>
    <w:rsid w:val="00D47307"/>
    <w:rsid w:val="00D5003F"/>
    <w:rsid w:val="00D52041"/>
    <w:rsid w:val="00D53588"/>
    <w:rsid w:val="00D546FF"/>
    <w:rsid w:val="00D55AD5"/>
    <w:rsid w:val="00D576CA"/>
    <w:rsid w:val="00D57A55"/>
    <w:rsid w:val="00D609F8"/>
    <w:rsid w:val="00D61AF5"/>
    <w:rsid w:val="00D62DDC"/>
    <w:rsid w:val="00D64C89"/>
    <w:rsid w:val="00D652B5"/>
    <w:rsid w:val="00D66155"/>
    <w:rsid w:val="00D708B0"/>
    <w:rsid w:val="00D71C3F"/>
    <w:rsid w:val="00D74F1C"/>
    <w:rsid w:val="00D77B1D"/>
    <w:rsid w:val="00D8021F"/>
    <w:rsid w:val="00D80383"/>
    <w:rsid w:val="00D807D2"/>
    <w:rsid w:val="00D823C6"/>
    <w:rsid w:val="00D8327F"/>
    <w:rsid w:val="00D858D6"/>
    <w:rsid w:val="00D862B8"/>
    <w:rsid w:val="00D86CA3"/>
    <w:rsid w:val="00D871CE"/>
    <w:rsid w:val="00D9196D"/>
    <w:rsid w:val="00D92982"/>
    <w:rsid w:val="00D9763D"/>
    <w:rsid w:val="00DA13CF"/>
    <w:rsid w:val="00DA305E"/>
    <w:rsid w:val="00DA5417"/>
    <w:rsid w:val="00DA56E8"/>
    <w:rsid w:val="00DA62E2"/>
    <w:rsid w:val="00DB0A9F"/>
    <w:rsid w:val="00DB377D"/>
    <w:rsid w:val="00DB4C2A"/>
    <w:rsid w:val="00DB7EBE"/>
    <w:rsid w:val="00DC2D36"/>
    <w:rsid w:val="00DC352E"/>
    <w:rsid w:val="00DC4C9A"/>
    <w:rsid w:val="00DC53EF"/>
    <w:rsid w:val="00DD0E70"/>
    <w:rsid w:val="00DD37CA"/>
    <w:rsid w:val="00DE04C5"/>
    <w:rsid w:val="00DE1CDF"/>
    <w:rsid w:val="00DE4123"/>
    <w:rsid w:val="00DE4159"/>
    <w:rsid w:val="00DE45AE"/>
    <w:rsid w:val="00DE5608"/>
    <w:rsid w:val="00DE58D0"/>
    <w:rsid w:val="00DE6302"/>
    <w:rsid w:val="00DE654F"/>
    <w:rsid w:val="00DF0B6E"/>
    <w:rsid w:val="00DF15E0"/>
    <w:rsid w:val="00DF37A0"/>
    <w:rsid w:val="00DF415F"/>
    <w:rsid w:val="00E00520"/>
    <w:rsid w:val="00E110E7"/>
    <w:rsid w:val="00E11B20"/>
    <w:rsid w:val="00E14873"/>
    <w:rsid w:val="00E152BA"/>
    <w:rsid w:val="00E17FA2"/>
    <w:rsid w:val="00E21827"/>
    <w:rsid w:val="00E22330"/>
    <w:rsid w:val="00E251C0"/>
    <w:rsid w:val="00E30B5A"/>
    <w:rsid w:val="00E3123D"/>
    <w:rsid w:val="00E31461"/>
    <w:rsid w:val="00E31D43"/>
    <w:rsid w:val="00E32608"/>
    <w:rsid w:val="00E34188"/>
    <w:rsid w:val="00E34B6E"/>
    <w:rsid w:val="00E34C2F"/>
    <w:rsid w:val="00E35559"/>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16DD"/>
    <w:rsid w:val="00E72EFC"/>
    <w:rsid w:val="00E758EC"/>
    <w:rsid w:val="00E75A26"/>
    <w:rsid w:val="00E80F5E"/>
    <w:rsid w:val="00E8234C"/>
    <w:rsid w:val="00E83AA9"/>
    <w:rsid w:val="00E85928"/>
    <w:rsid w:val="00E8635B"/>
    <w:rsid w:val="00E87822"/>
    <w:rsid w:val="00E90395"/>
    <w:rsid w:val="00E90E49"/>
    <w:rsid w:val="00E917F9"/>
    <w:rsid w:val="00E9291C"/>
    <w:rsid w:val="00E929F3"/>
    <w:rsid w:val="00E93FFE"/>
    <w:rsid w:val="00E94F8A"/>
    <w:rsid w:val="00EA1409"/>
    <w:rsid w:val="00EA30C0"/>
    <w:rsid w:val="00EA4410"/>
    <w:rsid w:val="00EA763D"/>
    <w:rsid w:val="00EA7A41"/>
    <w:rsid w:val="00EB077B"/>
    <w:rsid w:val="00EB1F59"/>
    <w:rsid w:val="00EB4EA2"/>
    <w:rsid w:val="00EB613C"/>
    <w:rsid w:val="00EC1799"/>
    <w:rsid w:val="00EC24D5"/>
    <w:rsid w:val="00EC27C6"/>
    <w:rsid w:val="00EC4207"/>
    <w:rsid w:val="00EC5653"/>
    <w:rsid w:val="00EC71CE"/>
    <w:rsid w:val="00ED1006"/>
    <w:rsid w:val="00ED290B"/>
    <w:rsid w:val="00EE15BB"/>
    <w:rsid w:val="00EE51F7"/>
    <w:rsid w:val="00EE6742"/>
    <w:rsid w:val="00EE7B28"/>
    <w:rsid w:val="00EF18FE"/>
    <w:rsid w:val="00EF1910"/>
    <w:rsid w:val="00EF5787"/>
    <w:rsid w:val="00EF60D0"/>
    <w:rsid w:val="00F0528D"/>
    <w:rsid w:val="00F06C67"/>
    <w:rsid w:val="00F06DFD"/>
    <w:rsid w:val="00F071D1"/>
    <w:rsid w:val="00F07533"/>
    <w:rsid w:val="00F10629"/>
    <w:rsid w:val="00F15E0B"/>
    <w:rsid w:val="00F15FA5"/>
    <w:rsid w:val="00F209B7"/>
    <w:rsid w:val="00F2141E"/>
    <w:rsid w:val="00F2376F"/>
    <w:rsid w:val="00F23E30"/>
    <w:rsid w:val="00F23F5A"/>
    <w:rsid w:val="00F243D8"/>
    <w:rsid w:val="00F26793"/>
    <w:rsid w:val="00F30828"/>
    <w:rsid w:val="00F313D6"/>
    <w:rsid w:val="00F3513C"/>
    <w:rsid w:val="00F40F0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05F"/>
    <w:rsid w:val="00F76EFA"/>
    <w:rsid w:val="00F804BE"/>
    <w:rsid w:val="00F80B79"/>
    <w:rsid w:val="00F817CE"/>
    <w:rsid w:val="00F81993"/>
    <w:rsid w:val="00F81C3A"/>
    <w:rsid w:val="00F83961"/>
    <w:rsid w:val="00F8456C"/>
    <w:rsid w:val="00F84F1C"/>
    <w:rsid w:val="00F859D8"/>
    <w:rsid w:val="00F859F5"/>
    <w:rsid w:val="00F868F5"/>
    <w:rsid w:val="00F86B56"/>
    <w:rsid w:val="00F9056A"/>
    <w:rsid w:val="00F90F8D"/>
    <w:rsid w:val="00F92782"/>
    <w:rsid w:val="00F93AA9"/>
    <w:rsid w:val="00F96985"/>
    <w:rsid w:val="00F96A35"/>
    <w:rsid w:val="00F97838"/>
    <w:rsid w:val="00FA2BB3"/>
    <w:rsid w:val="00FA5F28"/>
    <w:rsid w:val="00FB2C95"/>
    <w:rsid w:val="00FB3B40"/>
    <w:rsid w:val="00FB4C80"/>
    <w:rsid w:val="00FB6A6A"/>
    <w:rsid w:val="00FC248B"/>
    <w:rsid w:val="00FC5A90"/>
    <w:rsid w:val="00FC7429"/>
    <w:rsid w:val="00FD07F6"/>
    <w:rsid w:val="00FD1EC8"/>
    <w:rsid w:val="00FD266E"/>
    <w:rsid w:val="00FD395A"/>
    <w:rsid w:val="00FD47ED"/>
    <w:rsid w:val="00FD74DB"/>
    <w:rsid w:val="00FD7660"/>
    <w:rsid w:val="00FE0655"/>
    <w:rsid w:val="00FE1F25"/>
    <w:rsid w:val="00FE2365"/>
    <w:rsid w:val="00FE3444"/>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1F2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FE1F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F25"/>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13"/>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952636488">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2185</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13739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2019-05-08T19:34:00Z</dcterms:created>
  <dcterms:modified xsi:type="dcterms:W3CDTF">2019-05-09T12:10:00Z</dcterms:modified>
</cp:coreProperties>
</file>